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EAF43" w14:textId="2C16651F" w:rsidR="00F20CDF" w:rsidRPr="00D97577" w:rsidRDefault="00000000" w:rsidP="00E63F38">
      <w:pPr>
        <w:pStyle w:val="NBGRJudul"/>
      </w:pPr>
      <w:r w:rsidRPr="00D97577">
        <w:t>J</w:t>
      </w:r>
      <w:r w:rsidR="00F20CDF" w:rsidRPr="00D97577">
        <w:t xml:space="preserve">udul </w:t>
      </w:r>
      <w:r w:rsidRPr="00D97577">
        <w:t>M</w:t>
      </w:r>
      <w:r w:rsidR="00F20CDF" w:rsidRPr="00D97577">
        <w:t>anuskrip</w:t>
      </w:r>
      <w:r w:rsidRPr="00D97577">
        <w:t xml:space="preserve"> D</w:t>
      </w:r>
      <w:r w:rsidR="00F20CDF" w:rsidRPr="00D97577">
        <w:t>itulis</w:t>
      </w:r>
      <w:r w:rsidRPr="00D97577">
        <w:t xml:space="preserve"> </w:t>
      </w:r>
      <w:r w:rsidR="00F20CDF" w:rsidRPr="00D97577">
        <w:t>dengan</w:t>
      </w:r>
      <w:r w:rsidRPr="00D97577">
        <w:t xml:space="preserve"> S</w:t>
      </w:r>
      <w:r w:rsidR="00F20CDF" w:rsidRPr="00D97577">
        <w:t>ingkat</w:t>
      </w:r>
      <w:r w:rsidRPr="00D97577">
        <w:t>, P</w:t>
      </w:r>
      <w:r w:rsidR="00F20CDF" w:rsidRPr="00D97577">
        <w:t>adat</w:t>
      </w:r>
      <w:r w:rsidRPr="00D97577">
        <w:t xml:space="preserve">, </w:t>
      </w:r>
      <w:r w:rsidR="00F20CDF" w:rsidRPr="00D97577">
        <w:t>dan</w:t>
      </w:r>
      <w:r w:rsidRPr="00D97577">
        <w:t xml:space="preserve"> I</w:t>
      </w:r>
      <w:r w:rsidR="00F20CDF" w:rsidRPr="00D97577">
        <w:t xml:space="preserve">nformatif </w:t>
      </w:r>
      <w:r w:rsidRPr="00D97577">
        <w:t>(</w:t>
      </w:r>
      <w:r w:rsidR="00F20CDF" w:rsidRPr="00D97577">
        <w:t>maksimal</w:t>
      </w:r>
      <w:r w:rsidRPr="00D97577">
        <w:t xml:space="preserve"> 15 </w:t>
      </w:r>
      <w:r w:rsidR="00F20CDF" w:rsidRPr="00D97577">
        <w:t>kata</w:t>
      </w:r>
      <w:r w:rsidRPr="00D97577">
        <w:t>)</w:t>
      </w:r>
    </w:p>
    <w:p w14:paraId="5E8829D4" w14:textId="447324FC" w:rsidR="00F82226" w:rsidRPr="00D97577" w:rsidRDefault="00000000" w:rsidP="00307583">
      <w:pPr>
        <w:pStyle w:val="NBGRPenulis"/>
      </w:pPr>
      <w:r w:rsidRPr="00D97577">
        <w:t>Penulis Pertama</w:t>
      </w:r>
      <w:r w:rsidR="003F1E83">
        <w:t xml:space="preserve"> </w:t>
      </w:r>
      <w:r w:rsidR="003F1E83">
        <w:rPr>
          <w:vertAlign w:val="superscript"/>
        </w:rPr>
        <w:t>1</w:t>
      </w:r>
      <w:r w:rsidRPr="003F1E83">
        <w:rPr>
          <w:vertAlign w:val="superscript"/>
        </w:rPr>
        <w:t>*</w:t>
      </w:r>
      <w:r w:rsidRPr="00D97577">
        <w:t>, Penulis Kedua</w:t>
      </w:r>
      <w:r w:rsidR="003F1E83">
        <w:t xml:space="preserve"> </w:t>
      </w:r>
      <w:r w:rsidR="003F1E83">
        <w:rPr>
          <w:vertAlign w:val="superscript"/>
        </w:rPr>
        <w:t>2</w:t>
      </w:r>
      <w:r w:rsidRPr="00D97577">
        <w:t>, Penulis Ketiga</w:t>
      </w:r>
      <w:r w:rsidR="003F1E83">
        <w:t xml:space="preserve"> </w:t>
      </w:r>
      <w:r w:rsidR="003F1E83">
        <w:rPr>
          <w:vertAlign w:val="superscript"/>
        </w:rPr>
        <w:t>1</w:t>
      </w:r>
    </w:p>
    <w:p w14:paraId="301BE870" w14:textId="5DD64986" w:rsidR="003F1E83" w:rsidRPr="003F1E83" w:rsidRDefault="00000000" w:rsidP="003F1E83">
      <w:pPr>
        <w:pStyle w:val="NBGREmail"/>
        <w:tabs>
          <w:tab w:val="left" w:pos="85"/>
        </w:tabs>
        <w:rPr>
          <w:sz w:val="18"/>
        </w:rPr>
      </w:pPr>
      <w:r w:rsidRPr="003F1E83">
        <w:rPr>
          <w:rStyle w:val="NBGRAfiliasiChar"/>
          <w:vertAlign w:val="superscript"/>
        </w:rPr>
        <w:t>1</w:t>
      </w:r>
      <w:r w:rsidR="003F1E83">
        <w:rPr>
          <w:rStyle w:val="NBGRAfiliasiChar"/>
        </w:rPr>
        <w:tab/>
        <w:t>Departemen Afiliasi A</w:t>
      </w:r>
      <w:r w:rsidRPr="00307583">
        <w:rPr>
          <w:rStyle w:val="NBGRAfiliasiChar"/>
        </w:rPr>
        <w:t xml:space="preserve">, Universitas </w:t>
      </w:r>
      <w:r w:rsidR="003F1E83">
        <w:rPr>
          <w:rStyle w:val="NBGRAfiliasiChar"/>
        </w:rPr>
        <w:t>A</w:t>
      </w:r>
      <w:r w:rsidRPr="00307583">
        <w:rPr>
          <w:rStyle w:val="NBGRAfiliasiChar"/>
        </w:rPr>
        <w:t xml:space="preserve">, Kota, </w:t>
      </w:r>
      <w:r w:rsidR="003F1E83">
        <w:rPr>
          <w:rStyle w:val="NBGRAfiliasiChar"/>
        </w:rPr>
        <w:t>Negara</w:t>
      </w:r>
      <w:r w:rsidR="003F1E83">
        <w:rPr>
          <w:rStyle w:val="NBGRAfiliasiChar"/>
        </w:rPr>
        <w:br/>
      </w:r>
      <w:r w:rsidRPr="003F1E83">
        <w:rPr>
          <w:rStyle w:val="NBGRAfiliasiChar"/>
          <w:vertAlign w:val="superscript"/>
        </w:rPr>
        <w:t>2</w:t>
      </w:r>
      <w:r w:rsidR="003F1E83">
        <w:rPr>
          <w:rStyle w:val="NBGRAfiliasiChar"/>
          <w:vertAlign w:val="superscript"/>
        </w:rPr>
        <w:tab/>
      </w:r>
      <w:r w:rsidR="003F1E83">
        <w:rPr>
          <w:rStyle w:val="NBGRAfiliasiChar"/>
        </w:rPr>
        <w:t>Departemen Afiliasi B</w:t>
      </w:r>
      <w:r w:rsidR="003F1E83" w:rsidRPr="00307583">
        <w:rPr>
          <w:rStyle w:val="NBGRAfiliasiChar"/>
        </w:rPr>
        <w:t xml:space="preserve">, Universitas </w:t>
      </w:r>
      <w:r w:rsidR="003F1E83">
        <w:rPr>
          <w:rStyle w:val="NBGRAfiliasiChar"/>
        </w:rPr>
        <w:t>B</w:t>
      </w:r>
      <w:r w:rsidR="003F1E83" w:rsidRPr="00307583">
        <w:rPr>
          <w:rStyle w:val="NBGRAfiliasiChar"/>
        </w:rPr>
        <w:t xml:space="preserve">, Kota, </w:t>
      </w:r>
      <w:r w:rsidR="003F1E83">
        <w:rPr>
          <w:rStyle w:val="NBGRAfiliasiChar"/>
        </w:rPr>
        <w:t>Negara</w:t>
      </w:r>
    </w:p>
    <w:p w14:paraId="28B9A50D" w14:textId="64A1B81B" w:rsidR="00F82226" w:rsidRDefault="00000000" w:rsidP="003F1E83">
      <w:pPr>
        <w:pStyle w:val="NBGREmail"/>
        <w:rPr>
          <w:rStyle w:val="NBGREmailChar"/>
        </w:rPr>
      </w:pPr>
      <w:r w:rsidRPr="003F1E83">
        <w:rPr>
          <w:rStyle w:val="NBGREmailChar"/>
        </w:rPr>
        <w:t xml:space="preserve">*Email Korespondensi: </w:t>
      </w:r>
      <w:hyperlink r:id="rId8" w:history="1">
        <w:r w:rsidR="00F56711" w:rsidRPr="00B1298B">
          <w:rPr>
            <w:rStyle w:val="Hyperlink"/>
          </w:rPr>
          <w:t>author_correspondence@email.ac.id</w:t>
        </w:r>
      </w:hyperlink>
    </w:p>
    <w:p w14:paraId="7CBF4664" w14:textId="50FC661C" w:rsidR="00BE27CF" w:rsidRDefault="00F56711" w:rsidP="00BE27CF">
      <w:pPr>
        <w:pStyle w:val="NBGRDOI"/>
        <w:rPr>
          <w:b/>
          <w:color w:val="505050"/>
        </w:rPr>
      </w:pPr>
      <w:r>
        <w:rPr>
          <w:b/>
        </w:rPr>
        <w:t xml:space="preserve">DOI: </w:t>
      </w:r>
      <w:r>
        <w:t>https://doi.org/10.xxxx/nbgr.vXxX.xxxx</w:t>
      </w:r>
    </w:p>
    <w:p w14:paraId="5EF0B108" w14:textId="58778893" w:rsidR="00F56711" w:rsidRPr="00F20CDF" w:rsidRDefault="00F56711" w:rsidP="006931CF">
      <w:pPr>
        <w:pStyle w:val="NBGRRiwayat-Artikel"/>
      </w:pPr>
      <w:r>
        <w:rPr>
          <w:b/>
        </w:rPr>
        <w:t xml:space="preserve">Riwayat Artikel: </w:t>
      </w:r>
      <w:r>
        <w:t>Diterima: DD Bulan YYYY | Direvisi: DD Bulan YYYY | Disetujui: DD Bulan YYYY | Diterbitkan: DD Bulan YYYY</w:t>
      </w:r>
    </w:p>
    <w:tbl>
      <w:tblPr>
        <w:tblW w:w="0" w:type="auto"/>
        <w:jc w:val="center"/>
        <w:tblLook w:val="04A0" w:firstRow="1" w:lastRow="0" w:firstColumn="1" w:lastColumn="0" w:noHBand="0" w:noVBand="1"/>
      </w:tblPr>
      <w:tblGrid>
        <w:gridCol w:w="9607"/>
      </w:tblGrid>
      <w:tr w:rsidR="00F82226" w:rsidRPr="00F20CDF" w14:paraId="375FB0B4" w14:textId="77777777" w:rsidTr="00307583">
        <w:trPr>
          <w:jc w:val="center"/>
        </w:trPr>
        <w:tc>
          <w:tcPr>
            <w:tcW w:w="9638" w:type="dxa"/>
            <w:tcBorders>
              <w:top w:val="single" w:sz="6" w:space="0" w:color="002060"/>
              <w:left w:val="single" w:sz="18" w:space="0" w:color="002060"/>
              <w:bottom w:val="single" w:sz="6" w:space="0" w:color="002060"/>
              <w:right w:val="single" w:sz="6" w:space="0" w:color="002060"/>
            </w:tcBorders>
            <w:shd w:val="clear" w:color="auto" w:fill="F4F6F9"/>
            <w:tcMar>
              <w:top w:w="140" w:type="dxa"/>
              <w:left w:w="200" w:type="dxa"/>
              <w:bottom w:w="140" w:type="dxa"/>
              <w:right w:w="200" w:type="dxa"/>
            </w:tcMar>
          </w:tcPr>
          <w:p w14:paraId="74FDA0F0" w14:textId="77777777" w:rsidR="00F82226" w:rsidRPr="008E05E1" w:rsidRDefault="00000000" w:rsidP="00EE5E32">
            <w:pPr>
              <w:pStyle w:val="NBGRAbstrak"/>
            </w:pPr>
            <w:r w:rsidRPr="00EE5E32">
              <w:rPr>
                <w:b/>
                <w:color w:val="002060"/>
                <w:sz w:val="18"/>
                <w:szCs w:val="20"/>
              </w:rPr>
              <w:t>ABSTRAK</w:t>
            </w:r>
            <w:r w:rsidRPr="008E05E1">
              <w:rPr>
                <w:b/>
                <w:color w:val="002060"/>
              </w:rPr>
              <w:br/>
            </w:r>
            <w:r w:rsidRPr="00EE5E32">
              <w:t xml:space="preserve">Abstrak ditulis dalam bahasa Indonesia dan bahasa Inggris (jika naskah utama berbahasa Indonesia, atau sebaliknya). Panjang abstrak berkisar antara 150 hingga 250 kata dalam satu paragraf tunggal. Abstrak harus memuat komponen utama </w:t>
            </w:r>
            <w:proofErr w:type="spellStart"/>
            <w:r w:rsidRPr="00EE5E32">
              <w:t>IMRaD</w:t>
            </w:r>
            <w:proofErr w:type="spellEnd"/>
            <w:r w:rsidRPr="00EE5E32">
              <w:t xml:space="preserve"> secara ringkas: (1) Latar belakang dan tujuan penelitian, (2) Metode penelitian utama yang digunakan, (3) Temuan atau hasil analisis kunci, dan (4) Implikasi teoritis/kebijakan dari hasil studi tata kelola perbatasan. Abstrak dibuat jelas, informatif, dan tidak memuat sitasi pustaka.</w:t>
            </w:r>
          </w:p>
          <w:p w14:paraId="41140063" w14:textId="54C6DBB2" w:rsidR="00F82226" w:rsidRPr="008E05E1" w:rsidRDefault="00000000" w:rsidP="00EE5E32">
            <w:pPr>
              <w:pStyle w:val="NBGRKataKunci"/>
              <w:rPr>
                <w:rFonts w:ascii="Garamond" w:hAnsi="Garamond"/>
              </w:rPr>
            </w:pPr>
            <w:r w:rsidRPr="008E05E1">
              <w:rPr>
                <w:b/>
              </w:rPr>
              <w:t xml:space="preserve">Kata Kunci: </w:t>
            </w:r>
            <w:r w:rsidRPr="008E05E1">
              <w:t>Tata Kelola Perbatasan; Kedaulatan Negara; Kerja</w:t>
            </w:r>
            <w:r w:rsidR="00EE5E32">
              <w:t xml:space="preserve"> S</w:t>
            </w:r>
            <w:r w:rsidRPr="008E05E1">
              <w:t>ama Lintas Batas; Keamanan Maritim; Pembangunan Kawasan.</w:t>
            </w:r>
          </w:p>
        </w:tc>
      </w:tr>
    </w:tbl>
    <w:p w14:paraId="6D0AC1F4" w14:textId="059285E4" w:rsidR="00F82226" w:rsidRPr="00F20CDF" w:rsidRDefault="00F56711" w:rsidP="00F56711">
      <w:pPr>
        <w:pStyle w:val="NBGRHak-Cipta-Lisensi"/>
      </w:pPr>
      <w:r>
        <w:t xml:space="preserve">Hak Cipta © 2026 Penulis. Diterbitkan oleh Nusantara Border </w:t>
      </w:r>
      <w:proofErr w:type="spellStart"/>
      <w:r>
        <w:t>Governance</w:t>
      </w:r>
      <w:proofErr w:type="spellEnd"/>
      <w:r>
        <w:t xml:space="preserve"> </w:t>
      </w:r>
      <w:proofErr w:type="spellStart"/>
      <w:r>
        <w:t>Review</w:t>
      </w:r>
      <w:proofErr w:type="spellEnd"/>
      <w:r>
        <w:t xml:space="preserve"> (NBGR).</w:t>
      </w:r>
      <w:r>
        <w:br/>
        <w:t xml:space="preserve">Artikel ini berlisensi </w:t>
      </w:r>
      <w:proofErr w:type="spellStart"/>
      <w:r>
        <w:t>Creative</w:t>
      </w:r>
      <w:proofErr w:type="spellEnd"/>
      <w:r>
        <w:t xml:space="preserve"> </w:t>
      </w:r>
      <w:proofErr w:type="spellStart"/>
      <w:r>
        <w:t>Commons</w:t>
      </w:r>
      <w:proofErr w:type="spellEnd"/>
      <w:r>
        <w:t xml:space="preserve"> </w:t>
      </w:r>
      <w:proofErr w:type="spellStart"/>
      <w:r>
        <w:t>Attribution-ShareAlike</w:t>
      </w:r>
      <w:proofErr w:type="spellEnd"/>
      <w:r>
        <w:t xml:space="preserve"> 4.0 International </w:t>
      </w:r>
      <w:proofErr w:type="spellStart"/>
      <w:r>
        <w:t>License</w:t>
      </w:r>
      <w:proofErr w:type="spellEnd"/>
      <w:r>
        <w:t xml:space="preserve"> (CC BY-SA 4.0).</w:t>
      </w:r>
    </w:p>
    <w:p w14:paraId="77499C65" w14:textId="77777777" w:rsidR="00F56711" w:rsidRDefault="00F56711">
      <w:pPr>
        <w:keepNext/>
        <w:spacing w:before="280"/>
        <w:rPr>
          <w:b/>
          <w:color w:val="002060"/>
          <w:sz w:val="24"/>
        </w:rPr>
        <w:sectPr w:rsidR="00F56711" w:rsidSect="00F265FB">
          <w:headerReference w:type="even" r:id="rId9"/>
          <w:headerReference w:type="default" r:id="rId10"/>
          <w:headerReference w:type="first" r:id="rId11"/>
          <w:pgSz w:w="11906" w:h="16838" w:code="9"/>
          <w:pgMar w:top="1985" w:right="1134" w:bottom="1418" w:left="1134" w:header="720" w:footer="720" w:gutter="0"/>
          <w:cols w:space="720"/>
          <w:titlePg/>
          <w:docGrid w:linePitch="360"/>
        </w:sectPr>
      </w:pPr>
    </w:p>
    <w:p w14:paraId="50BFA24E" w14:textId="1BC58053" w:rsidR="00F82226" w:rsidRPr="00F20CDF" w:rsidRDefault="006931CF" w:rsidP="006931CF">
      <w:pPr>
        <w:pStyle w:val="NBGRHeading-1"/>
      </w:pPr>
      <w:r>
        <w:lastRenderedPageBreak/>
        <w:t>Pendahuluan</w:t>
      </w:r>
    </w:p>
    <w:p w14:paraId="62C25D21" w14:textId="77777777" w:rsidR="00F82226" w:rsidRPr="00F20CDF" w:rsidRDefault="00000000" w:rsidP="00B517EE">
      <w:pPr>
        <w:pStyle w:val="NBGRParagraf-Pertama"/>
      </w:pPr>
      <w:r w:rsidRPr="00F20CDF">
        <w:t>Bagian Pendahuluan menguraikan latar belakang isu tata kelola perbatasan yang diteliti. Penulis harus menjelaskan konteks dinamika perbatasan (darat, laut, atau udara), kedaulatan, keamanan, kesejahteraan masyarakat perbatasan, atau diplomasi antar-negara. Kemukakan masalah secara lugas beserta urgensi mengapa isu ini penting untuk dikaji.</w:t>
      </w:r>
    </w:p>
    <w:p w14:paraId="557BB02D" w14:textId="77777777" w:rsidR="00F82226" w:rsidRPr="00F20CDF" w:rsidRDefault="00000000" w:rsidP="00B517EE">
      <w:pPr>
        <w:pStyle w:val="NBGRParagraf-Normal"/>
      </w:pPr>
      <w:r w:rsidRPr="00F20CDF">
        <w:t>Penulis wajib menyajikan kebaruan (</w:t>
      </w:r>
      <w:proofErr w:type="spellStart"/>
      <w:r w:rsidRPr="008E05E1">
        <w:rPr>
          <w:i/>
          <w:iCs/>
        </w:rPr>
        <w:t>novelty</w:t>
      </w:r>
      <w:proofErr w:type="spellEnd"/>
      <w:r w:rsidRPr="00F20CDF">
        <w:t>) dan kajian literatur terdahulu (</w:t>
      </w:r>
      <w:proofErr w:type="spellStart"/>
      <w:r w:rsidRPr="008E05E1">
        <w:rPr>
          <w:i/>
          <w:iCs/>
        </w:rPr>
        <w:t>literature</w:t>
      </w:r>
      <w:proofErr w:type="spellEnd"/>
      <w:r w:rsidRPr="008E05E1">
        <w:rPr>
          <w:i/>
          <w:iCs/>
        </w:rPr>
        <w:t xml:space="preserve"> gap</w:t>
      </w:r>
      <w:r w:rsidRPr="00F20CDF">
        <w:t>). Tunjukkan posisi penelitian ini dibandingkan dengan publikasi sejenis sebelumnya. Sebutkan secara jelas pertanyaan penelitian (</w:t>
      </w:r>
      <w:proofErr w:type="spellStart"/>
      <w:r w:rsidRPr="00B517EE">
        <w:rPr>
          <w:i/>
          <w:iCs/>
        </w:rPr>
        <w:t>research</w:t>
      </w:r>
      <w:proofErr w:type="spellEnd"/>
      <w:r w:rsidRPr="00B517EE">
        <w:rPr>
          <w:i/>
          <w:iCs/>
        </w:rPr>
        <w:t xml:space="preserve"> </w:t>
      </w:r>
      <w:proofErr w:type="spellStart"/>
      <w:r w:rsidRPr="00B517EE">
        <w:rPr>
          <w:i/>
          <w:iCs/>
        </w:rPr>
        <w:t>question</w:t>
      </w:r>
      <w:proofErr w:type="spellEnd"/>
      <w:r w:rsidRPr="00F20CDF">
        <w:t>) dan tujuan spesifik penelitian di akhir bagian pendahuluan.</w:t>
      </w:r>
    </w:p>
    <w:p w14:paraId="05228B7D" w14:textId="48A8A82F" w:rsidR="00F82226" w:rsidRPr="00F20CDF" w:rsidRDefault="006931CF" w:rsidP="006931CF">
      <w:pPr>
        <w:pStyle w:val="NBGRHeading-1"/>
      </w:pPr>
      <w:r>
        <w:t>Metode</w:t>
      </w:r>
    </w:p>
    <w:p w14:paraId="194DE56C" w14:textId="77777777" w:rsidR="00F82226" w:rsidRPr="00F20CDF" w:rsidRDefault="00000000" w:rsidP="00B517EE">
      <w:pPr>
        <w:pStyle w:val="NBGRParagraf-Pertama"/>
      </w:pPr>
      <w:r w:rsidRPr="00F20CDF">
        <w:t xml:space="preserve">Metode penelitian harus diuraikan dengan rinci agar dapat </w:t>
      </w:r>
      <w:proofErr w:type="spellStart"/>
      <w:r w:rsidRPr="00F20CDF">
        <w:t>direplikasi</w:t>
      </w:r>
      <w:proofErr w:type="spellEnd"/>
      <w:r w:rsidRPr="00F20CDF">
        <w:t xml:space="preserve"> oleh peneliti lain. Jelaskan pendekatan penelitian yang digunakan (kualitatif, kuantitatif, atau </w:t>
      </w:r>
      <w:proofErr w:type="spellStart"/>
      <w:r w:rsidRPr="009D1607">
        <w:rPr>
          <w:i/>
          <w:iCs/>
        </w:rPr>
        <w:t>mixed</w:t>
      </w:r>
      <w:proofErr w:type="spellEnd"/>
      <w:r w:rsidRPr="009D1607">
        <w:rPr>
          <w:i/>
          <w:iCs/>
        </w:rPr>
        <w:t xml:space="preserve"> </w:t>
      </w:r>
      <w:proofErr w:type="spellStart"/>
      <w:r w:rsidRPr="009D1607">
        <w:rPr>
          <w:i/>
          <w:iCs/>
        </w:rPr>
        <w:t>methods</w:t>
      </w:r>
      <w:proofErr w:type="spellEnd"/>
      <w:r w:rsidRPr="00F20CDF">
        <w:t>), lokasi penelitian perbatasan yang diamati, serta pertimbangan penentuan lokasi tersebut.</w:t>
      </w:r>
    </w:p>
    <w:p w14:paraId="5C671DC0" w14:textId="77777777" w:rsidR="00F82226" w:rsidRPr="00F20CDF" w:rsidRDefault="00000000" w:rsidP="00B517EE">
      <w:pPr>
        <w:pStyle w:val="NBGRParagraf-Normal"/>
      </w:pPr>
      <w:r w:rsidRPr="00F20CDF">
        <w:t xml:space="preserve">Uraikan sumber data (primer dan sekunder), teknik pengumpulan data (misalnya wawancara mendalam dengan </w:t>
      </w:r>
      <w:proofErr w:type="spellStart"/>
      <w:r w:rsidRPr="009D1607">
        <w:rPr>
          <w:i/>
          <w:iCs/>
        </w:rPr>
        <w:t>stakeholder</w:t>
      </w:r>
      <w:proofErr w:type="spellEnd"/>
      <w:r w:rsidRPr="00F20CDF">
        <w:t xml:space="preserve"> perbatasan, observasi lapangan, studi dokumen, atau survei), serta instrumen analisis yang dipakai. Jika menggunakan metode kualitatif, jelaskan keabsahan data dan teknik analisis etnografi/tematik/konten.</w:t>
      </w:r>
    </w:p>
    <w:p w14:paraId="7AED2D75" w14:textId="1E87DF68" w:rsidR="00F82226" w:rsidRPr="00F20CDF" w:rsidRDefault="00846619" w:rsidP="00846619">
      <w:pPr>
        <w:pStyle w:val="NBGRHeading-1"/>
      </w:pPr>
      <w:r>
        <w:t>Hasil dan Pembahasan</w:t>
      </w:r>
    </w:p>
    <w:p w14:paraId="77F5D21E" w14:textId="5F80EE48" w:rsidR="00F82226" w:rsidRPr="00F20CDF" w:rsidRDefault="00000000" w:rsidP="009D1607">
      <w:pPr>
        <w:pStyle w:val="NBGRParagraf-Pertama"/>
      </w:pPr>
      <w:r w:rsidRPr="00F20CDF">
        <w:t>Bagian ini dapat dibagi menjadi beberapa subbagian sesuai fokus analisis. Hasil memaparkan data temuan lapangan/dokumen secara objektif. Pembahasan memberikan interpretasi mendalam dengan mengaitkan temuan pada teori, konsep tata kelola perbatasan, dan literatur yang relevan.</w:t>
      </w:r>
      <w:r w:rsidR="008C12E8">
        <w:t xml:space="preserve"> </w:t>
      </w:r>
      <w:r w:rsidR="008C12E8">
        <w:rPr>
          <w:sz w:val="20"/>
        </w:rPr>
        <w:t xml:space="preserve">Penulis disarankan membagi pembahasan ke dalam hierarki subbagian yang rinci dari </w:t>
      </w:r>
      <w:proofErr w:type="spellStart"/>
      <w:r w:rsidR="008C12E8">
        <w:rPr>
          <w:sz w:val="20"/>
        </w:rPr>
        <w:t>Heading</w:t>
      </w:r>
      <w:proofErr w:type="spellEnd"/>
      <w:r w:rsidR="008C12E8">
        <w:rPr>
          <w:sz w:val="20"/>
        </w:rPr>
        <w:t xml:space="preserve"> 2 hingga </w:t>
      </w:r>
      <w:proofErr w:type="spellStart"/>
      <w:r w:rsidR="008C12E8">
        <w:rPr>
          <w:sz w:val="20"/>
        </w:rPr>
        <w:t>Heading</w:t>
      </w:r>
      <w:proofErr w:type="spellEnd"/>
      <w:r w:rsidR="008C12E8">
        <w:rPr>
          <w:sz w:val="20"/>
        </w:rPr>
        <w:t xml:space="preserve"> 4. </w:t>
      </w:r>
      <w:r w:rsidR="008C12E8" w:rsidRPr="00F20CDF">
        <w:t>Penulis disarankan menyajikan tabel atau gambar visual untuk memperjelas argumentasi. Setiap penyajian tabel atau gambar harus dirujuk di dalam teks utama.</w:t>
      </w:r>
    </w:p>
    <w:p w14:paraId="2C8AC967" w14:textId="5D720ACB" w:rsidR="00F82226" w:rsidRPr="00846619" w:rsidRDefault="008C12E8" w:rsidP="00A57A8C">
      <w:pPr>
        <w:pStyle w:val="NBGRHeading-2"/>
      </w:pPr>
      <w:r w:rsidRPr="00A57A8C">
        <w:t>Kelembagaan</w:t>
      </w:r>
      <w:r w:rsidRPr="008C12E8">
        <w:t xml:space="preserve"> dan Diplomasi Perbatasan Maritim</w:t>
      </w:r>
    </w:p>
    <w:p w14:paraId="635D3BAC" w14:textId="1499E40E" w:rsidR="00F82226" w:rsidRDefault="008C12E8" w:rsidP="009D1607">
      <w:pPr>
        <w:pStyle w:val="NBGRParagraf-Pertama"/>
      </w:pPr>
      <w:r w:rsidRPr="008C12E8">
        <w:t>Analisis kelembagaan menunjukkan pentingnya koordinasi antar-instansi dalam mengelola wilayah perbatasan laut. Tantangan utama yang dihadapi meliputi tumpang tindih kewenangan dan keterbatasan sumber daya operasional.</w:t>
      </w:r>
    </w:p>
    <w:p w14:paraId="6F897CB6" w14:textId="3774FA03" w:rsidR="008C12E8" w:rsidRDefault="008C12E8" w:rsidP="00AD2BE5">
      <w:pPr>
        <w:pStyle w:val="NBGRHeading-3"/>
      </w:pPr>
      <w:r>
        <w:t>Peran Badan Nasional Pengelola Perbatasan (BNPP)</w:t>
      </w:r>
    </w:p>
    <w:p w14:paraId="309A546B" w14:textId="2BA55E05" w:rsidR="008C12E8" w:rsidRDefault="008C12E8" w:rsidP="009D1607">
      <w:pPr>
        <w:pStyle w:val="NBGRParagraf-Pertama"/>
      </w:pPr>
      <w:r>
        <w:t>BNPP memiliki fungsi strategis dalam mengoordinasikan pembangunan infrastruktur dan pengamanan kawasan batas negara. Namun, implementasi kebijakan di tingkat daerah masih memerlukan harmonisasi regulasi.</w:t>
      </w:r>
    </w:p>
    <w:p w14:paraId="7C89C956" w14:textId="066A6341" w:rsidR="008C12E8" w:rsidRDefault="008C12E8" w:rsidP="00AD2BE5">
      <w:pPr>
        <w:pStyle w:val="NBGRHeading-4"/>
      </w:pPr>
      <w:r>
        <w:t xml:space="preserve">Koordinasi Lintas Sektor di Pos </w:t>
      </w:r>
      <w:proofErr w:type="spellStart"/>
      <w:r>
        <w:t>Checkpoint</w:t>
      </w:r>
      <w:proofErr w:type="spellEnd"/>
    </w:p>
    <w:p w14:paraId="7C6FDE28" w14:textId="5235FF23" w:rsidR="008C12E8" w:rsidRDefault="008C12E8" w:rsidP="00131C94">
      <w:pPr>
        <w:pStyle w:val="NBGRParagraf-Pertama"/>
      </w:pPr>
      <w:r>
        <w:t>Pelaksanaan koordinasi lapangan di pos pemeriksaan lintas batas membutuhkan integrasi sistem data antara Bea Cukai, Imigrasi, Karantina, dan Keamanan (CIQS). Integrasi ini terbukti meningkatkan efisiensi pengawasan lalu lintas barang dan orang secara signifikan.</w:t>
      </w:r>
    </w:p>
    <w:p w14:paraId="2D01B6EA" w14:textId="3A6E5D60" w:rsidR="00131C94" w:rsidRDefault="00131C94" w:rsidP="00131C94">
      <w:pPr>
        <w:pStyle w:val="NBGRHeading-4"/>
      </w:pPr>
      <w:r w:rsidRPr="00131C94">
        <w:lastRenderedPageBreak/>
        <w:t>Pemetaan Potensi Konflik Sosial-Ekonomi</w:t>
      </w:r>
    </w:p>
    <w:p w14:paraId="5426A484" w14:textId="0C2A0677" w:rsidR="00131C94" w:rsidRPr="00131C94" w:rsidRDefault="00131C94" w:rsidP="00131C94">
      <w:pPr>
        <w:pStyle w:val="NBGRParagraf-Pertama"/>
      </w:pPr>
      <w:r w:rsidRPr="00131C94">
        <w:t>Masyarakat di sekitar kawasan perbatasan sering kali memiliki ketergantungan ekonomi lintas batas. Identifikasi potensi gesekan dilakukan melalui pendekatan etnografi dan wawancara dengan tokoh adat setempat.</w:t>
      </w:r>
    </w:p>
    <w:p w14:paraId="0AC72BBA" w14:textId="77777777" w:rsidR="00F82226" w:rsidRPr="00F20CDF" w:rsidRDefault="00000000">
      <w:pPr>
        <w:spacing w:before="160" w:after="60"/>
      </w:pPr>
      <w:r w:rsidRPr="00F20CDF">
        <w:rPr>
          <w:b/>
          <w:sz w:val="20"/>
        </w:rPr>
        <w:t xml:space="preserve">Tabel 1. </w:t>
      </w:r>
      <w:r w:rsidRPr="00F20CDF">
        <w:rPr>
          <w:sz w:val="20"/>
        </w:rPr>
        <w:t>Matriks Indikator Tata Kelola Kawasan Perbatasan</w:t>
      </w:r>
    </w:p>
    <w:tbl>
      <w:tblPr>
        <w:tblW w:w="0" w:type="auto"/>
        <w:jc w:val="center"/>
        <w:tblBorders>
          <w:top w:val="single" w:sz="8" w:space="0" w:color="002060"/>
          <w:bottom w:val="single" w:sz="8" w:space="0" w:color="002060"/>
          <w:insideH w:val="single" w:sz="4" w:space="0" w:color="D3D3D3"/>
        </w:tblBorders>
        <w:tblLook w:val="04A0" w:firstRow="1" w:lastRow="0" w:firstColumn="1" w:lastColumn="0" w:noHBand="0" w:noVBand="1"/>
      </w:tblPr>
      <w:tblGrid>
        <w:gridCol w:w="3120"/>
        <w:gridCol w:w="3120"/>
        <w:gridCol w:w="3120"/>
      </w:tblGrid>
      <w:tr w:rsidR="00F82226" w:rsidRPr="00F20CDF" w14:paraId="30010F4F" w14:textId="77777777">
        <w:trPr>
          <w:jc w:val="center"/>
        </w:trPr>
        <w:tc>
          <w:tcPr>
            <w:tcW w:w="3120" w:type="dxa"/>
            <w:shd w:val="clear" w:color="auto" w:fill="002060"/>
            <w:tcMar>
              <w:top w:w="100" w:type="dxa"/>
              <w:left w:w="120" w:type="dxa"/>
              <w:bottom w:w="100" w:type="dxa"/>
              <w:right w:w="120" w:type="dxa"/>
            </w:tcMar>
          </w:tcPr>
          <w:p w14:paraId="15E523D0" w14:textId="77777777" w:rsidR="00F82226" w:rsidRPr="00F20CDF" w:rsidRDefault="00000000" w:rsidP="00131C94">
            <w:pPr>
              <w:pStyle w:val="NBGRTabel-Header"/>
            </w:pPr>
            <w:r w:rsidRPr="00F20CDF">
              <w:t xml:space="preserve">Dimensi </w:t>
            </w:r>
            <w:proofErr w:type="spellStart"/>
            <w:r w:rsidRPr="00F20CDF">
              <w:t>Governance</w:t>
            </w:r>
            <w:proofErr w:type="spellEnd"/>
          </w:p>
        </w:tc>
        <w:tc>
          <w:tcPr>
            <w:tcW w:w="3120" w:type="dxa"/>
            <w:shd w:val="clear" w:color="auto" w:fill="002060"/>
            <w:tcMar>
              <w:top w:w="100" w:type="dxa"/>
              <w:left w:w="120" w:type="dxa"/>
              <w:bottom w:w="100" w:type="dxa"/>
              <w:right w:w="120" w:type="dxa"/>
            </w:tcMar>
          </w:tcPr>
          <w:p w14:paraId="129BA09B" w14:textId="77777777" w:rsidR="00F82226" w:rsidRPr="00F20CDF" w:rsidRDefault="00000000" w:rsidP="00131C94">
            <w:pPr>
              <w:pStyle w:val="NBGRTabel-Header"/>
            </w:pPr>
            <w:r w:rsidRPr="00F20CDF">
              <w:t>Indikator Utama</w:t>
            </w:r>
          </w:p>
        </w:tc>
        <w:tc>
          <w:tcPr>
            <w:tcW w:w="3120" w:type="dxa"/>
            <w:shd w:val="clear" w:color="auto" w:fill="002060"/>
            <w:tcMar>
              <w:top w:w="100" w:type="dxa"/>
              <w:left w:w="120" w:type="dxa"/>
              <w:bottom w:w="100" w:type="dxa"/>
              <w:right w:w="120" w:type="dxa"/>
            </w:tcMar>
          </w:tcPr>
          <w:p w14:paraId="776D1D11" w14:textId="77777777" w:rsidR="00F82226" w:rsidRPr="00F20CDF" w:rsidRDefault="00000000" w:rsidP="00131C94">
            <w:pPr>
              <w:pStyle w:val="NBGRTabel-Header"/>
            </w:pPr>
            <w:r w:rsidRPr="00F20CDF">
              <w:t>Tingkat Efektivitas (%)</w:t>
            </w:r>
          </w:p>
        </w:tc>
      </w:tr>
      <w:tr w:rsidR="00F82226" w:rsidRPr="00F20CDF" w14:paraId="23254568" w14:textId="77777777">
        <w:trPr>
          <w:jc w:val="center"/>
        </w:trPr>
        <w:tc>
          <w:tcPr>
            <w:tcW w:w="3120" w:type="dxa"/>
            <w:shd w:val="clear" w:color="auto" w:fill="F9FAFC"/>
            <w:tcMar>
              <w:top w:w="80" w:type="dxa"/>
              <w:left w:w="120" w:type="dxa"/>
              <w:bottom w:w="80" w:type="dxa"/>
              <w:right w:w="120" w:type="dxa"/>
            </w:tcMar>
          </w:tcPr>
          <w:p w14:paraId="33B52689" w14:textId="77777777" w:rsidR="00F82226" w:rsidRPr="00F20CDF" w:rsidRDefault="00000000">
            <w:r w:rsidRPr="00F20CDF">
              <w:rPr>
                <w:sz w:val="19"/>
              </w:rPr>
              <w:t>Kelembagaan &amp; Regulasi</w:t>
            </w:r>
          </w:p>
        </w:tc>
        <w:tc>
          <w:tcPr>
            <w:tcW w:w="3120" w:type="dxa"/>
            <w:shd w:val="clear" w:color="auto" w:fill="F9FAFC"/>
            <w:tcMar>
              <w:top w:w="80" w:type="dxa"/>
              <w:left w:w="120" w:type="dxa"/>
              <w:bottom w:w="80" w:type="dxa"/>
              <w:right w:w="120" w:type="dxa"/>
            </w:tcMar>
          </w:tcPr>
          <w:p w14:paraId="479431A2" w14:textId="77777777" w:rsidR="00F82226" w:rsidRPr="00F20CDF" w:rsidRDefault="00000000">
            <w:r w:rsidRPr="00F20CDF">
              <w:rPr>
                <w:sz w:val="19"/>
              </w:rPr>
              <w:t>Harmonisasi aturan lintas sektor dan instansi perbatasan</w:t>
            </w:r>
          </w:p>
        </w:tc>
        <w:tc>
          <w:tcPr>
            <w:tcW w:w="3120" w:type="dxa"/>
            <w:shd w:val="clear" w:color="auto" w:fill="F9FAFC"/>
            <w:tcMar>
              <w:top w:w="80" w:type="dxa"/>
              <w:left w:w="120" w:type="dxa"/>
              <w:bottom w:w="80" w:type="dxa"/>
              <w:right w:w="120" w:type="dxa"/>
            </w:tcMar>
          </w:tcPr>
          <w:p w14:paraId="1B40E1DB" w14:textId="77777777" w:rsidR="00F82226" w:rsidRPr="00F20CDF" w:rsidRDefault="00000000">
            <w:pPr>
              <w:jc w:val="center"/>
            </w:pPr>
            <w:r w:rsidRPr="00F20CDF">
              <w:rPr>
                <w:sz w:val="19"/>
              </w:rPr>
              <w:t>78.5%</w:t>
            </w:r>
          </w:p>
        </w:tc>
      </w:tr>
      <w:tr w:rsidR="00F82226" w:rsidRPr="00F20CDF" w14:paraId="1736B2A7" w14:textId="77777777">
        <w:trPr>
          <w:jc w:val="center"/>
        </w:trPr>
        <w:tc>
          <w:tcPr>
            <w:tcW w:w="3120" w:type="dxa"/>
            <w:shd w:val="clear" w:color="auto" w:fill="FFFFFF"/>
            <w:tcMar>
              <w:top w:w="80" w:type="dxa"/>
              <w:left w:w="120" w:type="dxa"/>
              <w:bottom w:w="80" w:type="dxa"/>
              <w:right w:w="120" w:type="dxa"/>
            </w:tcMar>
          </w:tcPr>
          <w:p w14:paraId="67E47F1F" w14:textId="77777777" w:rsidR="00F82226" w:rsidRPr="00F20CDF" w:rsidRDefault="00000000">
            <w:r w:rsidRPr="00F20CDF">
              <w:rPr>
                <w:sz w:val="19"/>
              </w:rPr>
              <w:t>Infrastruktur &amp; Akses</w:t>
            </w:r>
          </w:p>
        </w:tc>
        <w:tc>
          <w:tcPr>
            <w:tcW w:w="3120" w:type="dxa"/>
            <w:shd w:val="clear" w:color="auto" w:fill="FFFFFF"/>
            <w:tcMar>
              <w:top w:w="80" w:type="dxa"/>
              <w:left w:w="120" w:type="dxa"/>
              <w:bottom w:w="80" w:type="dxa"/>
              <w:right w:w="120" w:type="dxa"/>
            </w:tcMar>
          </w:tcPr>
          <w:p w14:paraId="43EDA805" w14:textId="77777777" w:rsidR="00F82226" w:rsidRPr="00F20CDF" w:rsidRDefault="00000000">
            <w:r w:rsidRPr="00F20CDF">
              <w:rPr>
                <w:sz w:val="19"/>
              </w:rPr>
              <w:t xml:space="preserve">Ketersediaan Pos </w:t>
            </w:r>
            <w:proofErr w:type="spellStart"/>
            <w:r w:rsidRPr="00F20CDF">
              <w:rPr>
                <w:sz w:val="19"/>
              </w:rPr>
              <w:t>Checkpoint</w:t>
            </w:r>
            <w:proofErr w:type="spellEnd"/>
            <w:r w:rsidRPr="00F20CDF">
              <w:rPr>
                <w:sz w:val="19"/>
              </w:rPr>
              <w:t xml:space="preserve"> dan jalan akses batas negara</w:t>
            </w:r>
          </w:p>
        </w:tc>
        <w:tc>
          <w:tcPr>
            <w:tcW w:w="3120" w:type="dxa"/>
            <w:shd w:val="clear" w:color="auto" w:fill="FFFFFF"/>
            <w:tcMar>
              <w:top w:w="80" w:type="dxa"/>
              <w:left w:w="120" w:type="dxa"/>
              <w:bottom w:w="80" w:type="dxa"/>
              <w:right w:w="120" w:type="dxa"/>
            </w:tcMar>
          </w:tcPr>
          <w:p w14:paraId="0F53A6E7" w14:textId="77777777" w:rsidR="00F82226" w:rsidRPr="00F20CDF" w:rsidRDefault="00000000">
            <w:pPr>
              <w:jc w:val="center"/>
            </w:pPr>
            <w:r w:rsidRPr="00F20CDF">
              <w:rPr>
                <w:sz w:val="19"/>
              </w:rPr>
              <w:t>64.2%</w:t>
            </w:r>
          </w:p>
        </w:tc>
      </w:tr>
    </w:tbl>
    <w:p w14:paraId="28707621" w14:textId="77777777" w:rsidR="00F82226" w:rsidRPr="00F20CDF" w:rsidRDefault="00000000">
      <w:pPr>
        <w:spacing w:before="40" w:after="240"/>
      </w:pPr>
      <w:r w:rsidRPr="00F20CDF">
        <w:rPr>
          <w:i/>
          <w:sz w:val="17"/>
        </w:rPr>
        <w:t>Sumber: Olahan Data Primer Peneliti (2026)</w:t>
      </w:r>
    </w:p>
    <w:p w14:paraId="7D709212" w14:textId="62AB4D7A" w:rsidR="00F82226" w:rsidRPr="00F20CDF" w:rsidRDefault="00000000" w:rsidP="00131C94">
      <w:pPr>
        <w:pStyle w:val="NBGRHeading-2"/>
      </w:pPr>
      <w:r w:rsidRPr="00F20CDF">
        <w:t>Subbagian Implikasi Kebijakan Strategis</w:t>
      </w:r>
    </w:p>
    <w:p w14:paraId="62A0C4AF" w14:textId="77777777" w:rsidR="00F82226" w:rsidRPr="00F20CDF" w:rsidRDefault="00000000" w:rsidP="00131C94">
      <w:pPr>
        <w:pStyle w:val="NBGRParagraf-Pertama"/>
      </w:pPr>
      <w:r w:rsidRPr="00F20CDF">
        <w:t>Pembahasan harus menjawab pertanyaan penelitian serta menggarisbawahi rekomendasi atau implikasi kebijakan jangka panjang bagi pemangku kepentingan (pemerintah pusat, daerah, aparat perbatasan, dan masyarakat lokal).</w:t>
      </w:r>
    </w:p>
    <w:p w14:paraId="4CA64910" w14:textId="3700FE86" w:rsidR="00F82226" w:rsidRPr="00F20CDF" w:rsidRDefault="00000000" w:rsidP="00131C94">
      <w:pPr>
        <w:pStyle w:val="NBGRHeading-1"/>
      </w:pPr>
      <w:r w:rsidRPr="00F20CDF">
        <w:t>K</w:t>
      </w:r>
      <w:r w:rsidR="00131C94">
        <w:t>esimpulan</w:t>
      </w:r>
    </w:p>
    <w:p w14:paraId="224DBC56" w14:textId="77777777" w:rsidR="00F82226" w:rsidRPr="00F20CDF" w:rsidRDefault="00000000" w:rsidP="00131C94">
      <w:pPr>
        <w:pStyle w:val="NBGRParagraf-Pertama"/>
      </w:pPr>
      <w:r w:rsidRPr="00F20CDF">
        <w:t>Kesimpulan harus merangkum temuan kunci secara padat tanpa mengulang pembahasan secara berlebihan. Sampaikan jawaban atas pertanyaan penelitian, implikasi teoritis dan praktis, keterbatasan penelitian, serta arah atau rekomendasi untuk penelitian tata kelola perbatasan selanjutnya.</w:t>
      </w:r>
    </w:p>
    <w:p w14:paraId="1B3EFAB3" w14:textId="001F5793" w:rsidR="00F82226" w:rsidRPr="00F20CDF" w:rsidRDefault="00000000" w:rsidP="007D2A14">
      <w:pPr>
        <w:pStyle w:val="NBGRHeading-Ucapan-Terima-Kasih"/>
      </w:pPr>
      <w:r w:rsidRPr="00F20CDF">
        <w:t>UCAPAN TERIMA KASIH</w:t>
      </w:r>
    </w:p>
    <w:p w14:paraId="5A245521" w14:textId="77777777" w:rsidR="00F82226" w:rsidRDefault="00000000" w:rsidP="007D2A14">
      <w:pPr>
        <w:pStyle w:val="NBGRParagraf-Ucapan-Terima-Kasih"/>
      </w:pPr>
      <w:r w:rsidRPr="00F20CDF">
        <w:t>Penulis mengucapkan terima kasih kepada Lembaga/Pemberi Hibah [Nama Hibah &amp; Nomor Kontrak] yang telah membiayai penelitian ini, serta instansi/pihak di kawasan perbatasan yang memberikan dukungan akses lapangan.</w:t>
      </w:r>
    </w:p>
    <w:p w14:paraId="796417F8" w14:textId="5BE527EB" w:rsidR="007D2A14" w:rsidRDefault="007D2A14" w:rsidP="007D2A14">
      <w:pPr>
        <w:pStyle w:val="NBGRHeading-Deklarasi"/>
      </w:pPr>
      <w:r>
        <w:t>Deklarasi</w:t>
      </w:r>
    </w:p>
    <w:p w14:paraId="1C70AF56" w14:textId="2F37AC16" w:rsidR="007D2A14" w:rsidRDefault="007D2A14" w:rsidP="007D2A14">
      <w:pPr>
        <w:pStyle w:val="NBGRHeading-AI"/>
      </w:pPr>
      <w:r>
        <w:t xml:space="preserve">Pernyataan Penggunaan Kecerdasan </w:t>
      </w:r>
      <w:r w:rsidR="00346FB5">
        <w:t>Buatan</w:t>
      </w:r>
    </w:p>
    <w:p w14:paraId="7E455C98" w14:textId="422AD724" w:rsidR="00346FB5" w:rsidRDefault="00346FB5" w:rsidP="00346FB5">
      <w:pPr>
        <w:pStyle w:val="NBGRParagraf-AI"/>
      </w:pPr>
      <w:r w:rsidRPr="00346FB5">
        <w:t xml:space="preserve">Penulis menyatakan bahwa [pilih salah satu: tidak menggunakan teknologi </w:t>
      </w:r>
      <w:proofErr w:type="spellStart"/>
      <w:r w:rsidRPr="00346FB5">
        <w:t>Generative</w:t>
      </w:r>
      <w:proofErr w:type="spellEnd"/>
      <w:r w:rsidRPr="00346FB5">
        <w:t xml:space="preserve"> AI/menggunakan teknologi AI (seperti </w:t>
      </w:r>
      <w:proofErr w:type="spellStart"/>
      <w:r w:rsidRPr="00346FB5">
        <w:t>ChatGPT</w:t>
      </w:r>
      <w:proofErr w:type="spellEnd"/>
      <w:r w:rsidRPr="00346FB5">
        <w:t>/</w:t>
      </w:r>
      <w:proofErr w:type="spellStart"/>
      <w:r w:rsidRPr="00346FB5">
        <w:t>Grammarly</w:t>
      </w:r>
      <w:proofErr w:type="spellEnd"/>
      <w:r w:rsidRPr="00346FB5">
        <w:t>) hanya untuk bantuan penyuntingan tata bahasa dan keterbacaan teks]. Penulis bertanggung jawab penuh atas seluruh isi, keaslian, dan substansi ilmiah manuskrip ini.</w:t>
      </w:r>
    </w:p>
    <w:p w14:paraId="73FEA2B6" w14:textId="01BF83B6" w:rsidR="00F636BF" w:rsidRDefault="00F636BF" w:rsidP="00F636BF">
      <w:pPr>
        <w:pStyle w:val="NBGRHeading-Kontribusi-Penulis"/>
      </w:pPr>
      <w:r w:rsidRPr="00F636BF">
        <w:t>Kontribusi Penulis</w:t>
      </w:r>
    </w:p>
    <w:p w14:paraId="2B254483" w14:textId="2797CFD9" w:rsidR="003B0BF8" w:rsidRDefault="003B0BF8" w:rsidP="00A96266">
      <w:pPr>
        <w:pStyle w:val="NBGRParagraf-Kontribusi-Penulis"/>
      </w:pPr>
      <w:r w:rsidRPr="003B0BF8">
        <w:t>Penulis 1: Konseptualisasi, metodologi, analisis data, dan penulisan draf awal. Penulis 2: Investigasi lapangan, pengumpulan data, dan penyuntingan naskah. Penulis 3: Supervisi, validasi, dan penelaahan kritis naskah final. Semua penulis telah membaca dan menyetujui versi akhir manuskrip ini.</w:t>
      </w:r>
    </w:p>
    <w:p w14:paraId="4251E3EB" w14:textId="7213F1CD" w:rsidR="00A96266" w:rsidRDefault="00A96266" w:rsidP="00A96266">
      <w:pPr>
        <w:pStyle w:val="NBGRHeading-Pendanaan"/>
      </w:pPr>
      <w:r>
        <w:t>Pendanaan</w:t>
      </w:r>
    </w:p>
    <w:p w14:paraId="4B576428" w14:textId="55D97366" w:rsidR="00A96266" w:rsidRDefault="00A96266" w:rsidP="00A96266">
      <w:pPr>
        <w:pStyle w:val="NBGRParagraf-Pendanaan"/>
      </w:pPr>
      <w:r w:rsidRPr="00A96266">
        <w:t xml:space="preserve">Penelitian ini didanai oleh [Nama Lembaga Penyedia Dana/Skim Hibah] berdasarkan Nomor Kontrak/Hibah [Nomor Kontrak] ([jika mandiri: Penelitian ini dilakukan secara mandiri tanpa menerima pendanaan khusus dari lembaga komersial atau nirlaba </w:t>
      </w:r>
      <w:proofErr w:type="spellStart"/>
      <w:r w:rsidRPr="00A96266">
        <w:t>manapun</w:t>
      </w:r>
      <w:proofErr w:type="spellEnd"/>
      <w:r w:rsidRPr="00A96266">
        <w:t>]).</w:t>
      </w:r>
    </w:p>
    <w:p w14:paraId="3361FAC1" w14:textId="16415B77" w:rsidR="00A96266" w:rsidRDefault="00A96266" w:rsidP="00A96266">
      <w:pPr>
        <w:pStyle w:val="NBGRHeading-Konflik-Kepentingan"/>
      </w:pPr>
      <w:r>
        <w:lastRenderedPageBreak/>
        <w:t>Konflik Kepentingan</w:t>
      </w:r>
    </w:p>
    <w:p w14:paraId="16D2F720" w14:textId="56D22E94" w:rsidR="000C46D8" w:rsidRPr="000C46D8" w:rsidRDefault="000C46D8" w:rsidP="000C46D8">
      <w:pPr>
        <w:pStyle w:val="NBGRParagraf-Konflik-Kepentingan"/>
      </w:pPr>
      <w:r w:rsidRPr="000C46D8">
        <w:t>Para penulis menyatakan bahwa tidak terdapat potensi konflik kepentingan—baik secara finansial, personal, maupun profesional—yang dapat memengaruhi objektivitas atau hasil penelitian ini.</w:t>
      </w:r>
    </w:p>
    <w:p w14:paraId="3EE2C45B" w14:textId="402DADB8" w:rsidR="00F82226" w:rsidRPr="00F20CDF" w:rsidRDefault="00000000" w:rsidP="00A96266">
      <w:pPr>
        <w:pStyle w:val="NBGRHeading-Referensi"/>
      </w:pPr>
      <w:r w:rsidRPr="00F20CDF">
        <w:t>REFERENSI</w:t>
      </w:r>
    </w:p>
    <w:p w14:paraId="1C93AA15" w14:textId="77777777" w:rsidR="00F82226" w:rsidRPr="00F20CDF" w:rsidRDefault="00000000">
      <w:pPr>
        <w:spacing w:after="160"/>
      </w:pPr>
      <w:r w:rsidRPr="00F20CDF">
        <w:rPr>
          <w:i/>
          <w:sz w:val="19"/>
        </w:rPr>
        <w:t xml:space="preserve">Gunakan penulisan referensi standar APA 7th </w:t>
      </w:r>
      <w:proofErr w:type="spellStart"/>
      <w:r w:rsidRPr="00F20CDF">
        <w:rPr>
          <w:i/>
          <w:sz w:val="19"/>
        </w:rPr>
        <w:t>Edition</w:t>
      </w:r>
      <w:proofErr w:type="spellEnd"/>
      <w:r w:rsidRPr="00F20CDF">
        <w:rPr>
          <w:i/>
          <w:sz w:val="19"/>
        </w:rPr>
        <w:t>. Minimal 80% daftar pustaka berasal dari artikel jurnal ilmiah 10 tahun terakhir. Contoh penulisan:</w:t>
      </w:r>
    </w:p>
    <w:p w14:paraId="67F0A4FE" w14:textId="77777777" w:rsidR="00F82226" w:rsidRPr="00F20CDF" w:rsidRDefault="00000000">
      <w:pPr>
        <w:ind w:left="504" w:hanging="504"/>
      </w:pPr>
      <w:r w:rsidRPr="00F20CDF">
        <w:rPr>
          <w:sz w:val="19"/>
        </w:rPr>
        <w:t xml:space="preserve">Asmuruf, Y., &amp; Hidayat, R. (2024). </w:t>
      </w:r>
      <w:proofErr w:type="spellStart"/>
      <w:r w:rsidRPr="00F20CDF">
        <w:rPr>
          <w:sz w:val="19"/>
        </w:rPr>
        <w:t>Cross</w:t>
      </w:r>
      <w:proofErr w:type="spellEnd"/>
      <w:r w:rsidRPr="00F20CDF">
        <w:rPr>
          <w:sz w:val="19"/>
        </w:rPr>
        <w:t xml:space="preserve">-border </w:t>
      </w:r>
      <w:proofErr w:type="spellStart"/>
      <w:r w:rsidRPr="00F20CDF">
        <w:rPr>
          <w:sz w:val="19"/>
        </w:rPr>
        <w:t>governance</w:t>
      </w:r>
      <w:proofErr w:type="spellEnd"/>
      <w:r w:rsidRPr="00F20CDF">
        <w:rPr>
          <w:sz w:val="19"/>
        </w:rPr>
        <w:t xml:space="preserve"> </w:t>
      </w:r>
      <w:proofErr w:type="spellStart"/>
      <w:r w:rsidRPr="00F20CDF">
        <w:rPr>
          <w:sz w:val="19"/>
        </w:rPr>
        <w:t>and</w:t>
      </w:r>
      <w:proofErr w:type="spellEnd"/>
      <w:r w:rsidRPr="00F20CDF">
        <w:rPr>
          <w:sz w:val="19"/>
        </w:rPr>
        <w:t xml:space="preserve"> </w:t>
      </w:r>
      <w:proofErr w:type="spellStart"/>
      <w:r w:rsidRPr="00F20CDF">
        <w:rPr>
          <w:sz w:val="19"/>
        </w:rPr>
        <w:t>security</w:t>
      </w:r>
      <w:proofErr w:type="spellEnd"/>
      <w:r w:rsidRPr="00F20CDF">
        <w:rPr>
          <w:sz w:val="19"/>
        </w:rPr>
        <w:t xml:space="preserve"> </w:t>
      </w:r>
      <w:proofErr w:type="spellStart"/>
      <w:r w:rsidRPr="00F20CDF">
        <w:rPr>
          <w:sz w:val="19"/>
        </w:rPr>
        <w:t>dynamics</w:t>
      </w:r>
      <w:proofErr w:type="spellEnd"/>
      <w:r w:rsidRPr="00F20CDF">
        <w:rPr>
          <w:sz w:val="19"/>
        </w:rPr>
        <w:t xml:space="preserve"> in Papua </w:t>
      </w:r>
      <w:proofErr w:type="spellStart"/>
      <w:r w:rsidRPr="00F20CDF">
        <w:rPr>
          <w:sz w:val="19"/>
        </w:rPr>
        <w:t>borderlands</w:t>
      </w:r>
      <w:proofErr w:type="spellEnd"/>
      <w:r w:rsidRPr="00F20CDF">
        <w:rPr>
          <w:sz w:val="19"/>
        </w:rPr>
        <w:t xml:space="preserve">. </w:t>
      </w:r>
      <w:proofErr w:type="spellStart"/>
      <w:r w:rsidRPr="00F20CDF">
        <w:rPr>
          <w:sz w:val="19"/>
        </w:rPr>
        <w:t>Journal</w:t>
      </w:r>
      <w:proofErr w:type="spellEnd"/>
      <w:r w:rsidRPr="00F20CDF">
        <w:rPr>
          <w:sz w:val="19"/>
        </w:rPr>
        <w:t xml:space="preserve"> of </w:t>
      </w:r>
      <w:proofErr w:type="spellStart"/>
      <w:r w:rsidRPr="00F20CDF">
        <w:rPr>
          <w:sz w:val="19"/>
        </w:rPr>
        <w:t>Territorial</w:t>
      </w:r>
      <w:proofErr w:type="spellEnd"/>
      <w:r w:rsidRPr="00F20CDF">
        <w:rPr>
          <w:sz w:val="19"/>
        </w:rPr>
        <w:t xml:space="preserve"> </w:t>
      </w:r>
      <w:proofErr w:type="spellStart"/>
      <w:r w:rsidRPr="00F20CDF">
        <w:rPr>
          <w:sz w:val="19"/>
        </w:rPr>
        <w:t>and</w:t>
      </w:r>
      <w:proofErr w:type="spellEnd"/>
      <w:r w:rsidRPr="00F20CDF">
        <w:rPr>
          <w:sz w:val="19"/>
        </w:rPr>
        <w:t xml:space="preserve"> Maritime </w:t>
      </w:r>
      <w:proofErr w:type="spellStart"/>
      <w:r w:rsidRPr="00F20CDF">
        <w:rPr>
          <w:sz w:val="19"/>
        </w:rPr>
        <w:t>Studies</w:t>
      </w:r>
      <w:proofErr w:type="spellEnd"/>
      <w:r w:rsidRPr="00F20CDF">
        <w:rPr>
          <w:sz w:val="19"/>
        </w:rPr>
        <w:t>, 11(2), 45-62.</w:t>
      </w:r>
    </w:p>
    <w:p w14:paraId="15F69B6A" w14:textId="77777777" w:rsidR="00F82226" w:rsidRPr="00F20CDF" w:rsidRDefault="00000000">
      <w:pPr>
        <w:ind w:left="504" w:hanging="504"/>
      </w:pPr>
      <w:r w:rsidRPr="00F20CDF">
        <w:rPr>
          <w:sz w:val="19"/>
        </w:rPr>
        <w:t>Badan Nasional Pengelola Perbatasan (BNPP). (2025). Rencana Induk Pengelolaan Batas Wilayah Negara dan Kawasan Perbatasan 2025-2029. Jakarta: BNPP RI.</w:t>
      </w:r>
    </w:p>
    <w:p w14:paraId="30B4DDA4" w14:textId="77777777" w:rsidR="00F82226" w:rsidRPr="00F20CDF" w:rsidRDefault="00000000">
      <w:pPr>
        <w:ind w:left="504" w:hanging="504"/>
      </w:pPr>
      <w:proofErr w:type="spellStart"/>
      <w:r w:rsidRPr="00F20CDF">
        <w:rPr>
          <w:sz w:val="19"/>
        </w:rPr>
        <w:t>Lappegård</w:t>
      </w:r>
      <w:proofErr w:type="spellEnd"/>
      <w:r w:rsidRPr="00F20CDF">
        <w:rPr>
          <w:sz w:val="19"/>
        </w:rPr>
        <w:t xml:space="preserve">, M., &amp; Rahman, A. (2023). </w:t>
      </w:r>
      <w:proofErr w:type="spellStart"/>
      <w:r w:rsidRPr="00F20CDF">
        <w:rPr>
          <w:sz w:val="19"/>
        </w:rPr>
        <w:t>Borderlands</w:t>
      </w:r>
      <w:proofErr w:type="spellEnd"/>
      <w:r w:rsidRPr="00F20CDF">
        <w:rPr>
          <w:sz w:val="19"/>
        </w:rPr>
        <w:t xml:space="preserve"> </w:t>
      </w:r>
      <w:proofErr w:type="spellStart"/>
      <w:r w:rsidRPr="00F20CDF">
        <w:rPr>
          <w:sz w:val="19"/>
        </w:rPr>
        <w:t>development</w:t>
      </w:r>
      <w:proofErr w:type="spellEnd"/>
      <w:r w:rsidRPr="00F20CDF">
        <w:rPr>
          <w:sz w:val="19"/>
        </w:rPr>
        <w:t xml:space="preserve"> </w:t>
      </w:r>
      <w:proofErr w:type="spellStart"/>
      <w:r w:rsidRPr="00F20CDF">
        <w:rPr>
          <w:sz w:val="19"/>
        </w:rPr>
        <w:t>and</w:t>
      </w:r>
      <w:proofErr w:type="spellEnd"/>
      <w:r w:rsidRPr="00F20CDF">
        <w:rPr>
          <w:sz w:val="19"/>
        </w:rPr>
        <w:t xml:space="preserve"> </w:t>
      </w:r>
      <w:proofErr w:type="spellStart"/>
      <w:r w:rsidRPr="00F20CDF">
        <w:rPr>
          <w:sz w:val="19"/>
        </w:rPr>
        <w:t>local</w:t>
      </w:r>
      <w:proofErr w:type="spellEnd"/>
      <w:r w:rsidRPr="00F20CDF">
        <w:rPr>
          <w:sz w:val="19"/>
        </w:rPr>
        <w:t xml:space="preserve"> </w:t>
      </w:r>
      <w:proofErr w:type="spellStart"/>
      <w:r w:rsidRPr="00F20CDF">
        <w:rPr>
          <w:sz w:val="19"/>
        </w:rPr>
        <w:t>economic</w:t>
      </w:r>
      <w:proofErr w:type="spellEnd"/>
      <w:r w:rsidRPr="00F20CDF">
        <w:rPr>
          <w:sz w:val="19"/>
        </w:rPr>
        <w:t xml:space="preserve"> </w:t>
      </w:r>
      <w:proofErr w:type="spellStart"/>
      <w:r w:rsidRPr="00F20CDF">
        <w:rPr>
          <w:sz w:val="19"/>
        </w:rPr>
        <w:t>resilience</w:t>
      </w:r>
      <w:proofErr w:type="spellEnd"/>
      <w:r w:rsidRPr="00F20CDF">
        <w:rPr>
          <w:sz w:val="19"/>
        </w:rPr>
        <w:t xml:space="preserve">: A </w:t>
      </w:r>
      <w:proofErr w:type="spellStart"/>
      <w:r w:rsidRPr="00F20CDF">
        <w:rPr>
          <w:sz w:val="19"/>
        </w:rPr>
        <w:t>comparative</w:t>
      </w:r>
      <w:proofErr w:type="spellEnd"/>
      <w:r w:rsidRPr="00F20CDF">
        <w:rPr>
          <w:sz w:val="19"/>
        </w:rPr>
        <w:t xml:space="preserve"> </w:t>
      </w:r>
      <w:proofErr w:type="spellStart"/>
      <w:r w:rsidRPr="00F20CDF">
        <w:rPr>
          <w:sz w:val="19"/>
        </w:rPr>
        <w:t>review</w:t>
      </w:r>
      <w:proofErr w:type="spellEnd"/>
      <w:r w:rsidRPr="00F20CDF">
        <w:rPr>
          <w:sz w:val="19"/>
        </w:rPr>
        <w:t xml:space="preserve">. Asian </w:t>
      </w:r>
      <w:proofErr w:type="spellStart"/>
      <w:r w:rsidRPr="00F20CDF">
        <w:rPr>
          <w:sz w:val="19"/>
        </w:rPr>
        <w:t>Security</w:t>
      </w:r>
      <w:proofErr w:type="spellEnd"/>
      <w:r w:rsidRPr="00F20CDF">
        <w:rPr>
          <w:sz w:val="19"/>
        </w:rPr>
        <w:t xml:space="preserve"> &amp; </w:t>
      </w:r>
      <w:proofErr w:type="spellStart"/>
      <w:r w:rsidRPr="00F20CDF">
        <w:rPr>
          <w:sz w:val="19"/>
        </w:rPr>
        <w:t>Borderlands</w:t>
      </w:r>
      <w:proofErr w:type="spellEnd"/>
      <w:r w:rsidRPr="00F20CDF">
        <w:rPr>
          <w:sz w:val="19"/>
        </w:rPr>
        <w:t>, 19(1), 112-130.</w:t>
      </w:r>
    </w:p>
    <w:p w14:paraId="25A7B5E5" w14:textId="77777777" w:rsidR="00F82226" w:rsidRDefault="00000000">
      <w:pPr>
        <w:ind w:left="504" w:hanging="504"/>
      </w:pPr>
      <w:r w:rsidRPr="00F20CDF">
        <w:rPr>
          <w:sz w:val="19"/>
        </w:rPr>
        <w:t xml:space="preserve">Nusantara, A. B., &amp; Rahmawati, S. (2025). </w:t>
      </w:r>
      <w:proofErr w:type="spellStart"/>
      <w:r w:rsidRPr="00F20CDF">
        <w:rPr>
          <w:sz w:val="19"/>
        </w:rPr>
        <w:t>Collaborative</w:t>
      </w:r>
      <w:proofErr w:type="spellEnd"/>
      <w:r w:rsidRPr="00F20CDF">
        <w:rPr>
          <w:sz w:val="19"/>
        </w:rPr>
        <w:t xml:space="preserve"> </w:t>
      </w:r>
      <w:proofErr w:type="spellStart"/>
      <w:r w:rsidRPr="00F20CDF">
        <w:rPr>
          <w:sz w:val="19"/>
        </w:rPr>
        <w:t>governance</w:t>
      </w:r>
      <w:proofErr w:type="spellEnd"/>
      <w:r w:rsidRPr="00F20CDF">
        <w:rPr>
          <w:sz w:val="19"/>
        </w:rPr>
        <w:t xml:space="preserve"> in </w:t>
      </w:r>
      <w:proofErr w:type="spellStart"/>
      <w:r w:rsidRPr="00F20CDF">
        <w:rPr>
          <w:sz w:val="19"/>
        </w:rPr>
        <w:t>managing</w:t>
      </w:r>
      <w:proofErr w:type="spellEnd"/>
      <w:r w:rsidRPr="00F20CDF">
        <w:rPr>
          <w:sz w:val="19"/>
        </w:rPr>
        <w:t xml:space="preserve"> </w:t>
      </w:r>
      <w:proofErr w:type="spellStart"/>
      <w:r w:rsidRPr="00F20CDF">
        <w:rPr>
          <w:sz w:val="19"/>
        </w:rPr>
        <w:t>maritime</w:t>
      </w:r>
      <w:proofErr w:type="spellEnd"/>
      <w:r w:rsidRPr="00F20CDF">
        <w:rPr>
          <w:sz w:val="19"/>
        </w:rPr>
        <w:t xml:space="preserve"> </w:t>
      </w:r>
      <w:proofErr w:type="spellStart"/>
      <w:r w:rsidRPr="00F20CDF">
        <w:rPr>
          <w:sz w:val="19"/>
        </w:rPr>
        <w:t>boundaries</w:t>
      </w:r>
      <w:proofErr w:type="spellEnd"/>
      <w:r w:rsidRPr="00F20CDF">
        <w:rPr>
          <w:sz w:val="19"/>
        </w:rPr>
        <w:t xml:space="preserve">: </w:t>
      </w:r>
      <w:proofErr w:type="spellStart"/>
      <w:r w:rsidRPr="00F20CDF">
        <w:rPr>
          <w:sz w:val="19"/>
        </w:rPr>
        <w:t>Challenges</w:t>
      </w:r>
      <w:proofErr w:type="spellEnd"/>
      <w:r w:rsidRPr="00F20CDF">
        <w:rPr>
          <w:sz w:val="19"/>
        </w:rPr>
        <w:t xml:space="preserve"> </w:t>
      </w:r>
      <w:proofErr w:type="spellStart"/>
      <w:r w:rsidRPr="00F20CDF">
        <w:rPr>
          <w:sz w:val="19"/>
        </w:rPr>
        <w:t>and</w:t>
      </w:r>
      <w:proofErr w:type="spellEnd"/>
      <w:r w:rsidRPr="00F20CDF">
        <w:rPr>
          <w:sz w:val="19"/>
        </w:rPr>
        <w:t xml:space="preserve"> </w:t>
      </w:r>
      <w:proofErr w:type="spellStart"/>
      <w:r w:rsidRPr="00F20CDF">
        <w:rPr>
          <w:sz w:val="19"/>
        </w:rPr>
        <w:t>opportunities</w:t>
      </w:r>
      <w:proofErr w:type="spellEnd"/>
      <w:r w:rsidRPr="00F20CDF">
        <w:rPr>
          <w:sz w:val="19"/>
        </w:rPr>
        <w:t xml:space="preserve">. Nusantara Border </w:t>
      </w:r>
      <w:proofErr w:type="spellStart"/>
      <w:r w:rsidRPr="00F20CDF">
        <w:rPr>
          <w:sz w:val="19"/>
        </w:rPr>
        <w:t>Governance</w:t>
      </w:r>
      <w:proofErr w:type="spellEnd"/>
      <w:r w:rsidRPr="00F20CDF">
        <w:rPr>
          <w:sz w:val="19"/>
        </w:rPr>
        <w:t xml:space="preserve"> </w:t>
      </w:r>
      <w:proofErr w:type="spellStart"/>
      <w:r w:rsidRPr="00F20CDF">
        <w:rPr>
          <w:sz w:val="19"/>
        </w:rPr>
        <w:t>Review</w:t>
      </w:r>
      <w:proofErr w:type="spellEnd"/>
      <w:r w:rsidRPr="00F20CDF">
        <w:rPr>
          <w:sz w:val="19"/>
        </w:rPr>
        <w:t>, 1(1), 12-28.</w:t>
      </w:r>
    </w:p>
    <w:sectPr w:rsidR="00F82226" w:rsidSect="00B2425E">
      <w:pgSz w:w="11906" w:h="16838" w:code="9"/>
      <w:pgMar w:top="1985" w:right="1134" w:bottom="1418" w:left="1134" w:header="14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B5D3B" w14:textId="77777777" w:rsidR="006E565E" w:rsidRPr="00F20CDF" w:rsidRDefault="006E565E" w:rsidP="00B54207">
      <w:pPr>
        <w:spacing w:after="0" w:line="240" w:lineRule="auto"/>
      </w:pPr>
      <w:r w:rsidRPr="00F20CDF">
        <w:separator/>
      </w:r>
    </w:p>
  </w:endnote>
  <w:endnote w:type="continuationSeparator" w:id="0">
    <w:p w14:paraId="47B0ECBE" w14:textId="77777777" w:rsidR="006E565E" w:rsidRPr="00F20CDF" w:rsidRDefault="006E565E" w:rsidP="00B54207">
      <w:pPr>
        <w:spacing w:after="0" w:line="240" w:lineRule="auto"/>
      </w:pPr>
      <w:r w:rsidRPr="00F20CD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embedRegular r:id="rId1" w:fontKey="{0BDF8FBD-D28A-4949-96E8-123968092624}"/>
  </w:font>
  <w:font w:name="Times New Roman">
    <w:panose1 w:val="02020603050405020304"/>
    <w:charset w:val="00"/>
    <w:family w:val="roman"/>
    <w:pitch w:val="variable"/>
    <w:sig w:usb0="E0002EFF" w:usb1="C000785B" w:usb2="00000009" w:usb3="00000000" w:csb0="000001FF" w:csb1="00000000"/>
    <w:embedRegular r:id="rId2" w:fontKey="{9A6A95F2-0774-44D5-813F-6B9D82D12064}"/>
    <w:embedBold r:id="rId3" w:fontKey="{0454DD53-99E4-4A05-8B5C-3B847CBA0734}"/>
    <w:embedItalic r:id="rId4" w:fontKey="{BC06EE90-0AA5-4971-9A78-E0F58C82B3C9}"/>
    <w:embedBoldItalic r:id="rId5" w:fontKey="{7BDD1994-EAB4-4D46-98C9-3FB3B4E558E3}"/>
  </w:font>
  <w:font w:name="Cambria">
    <w:panose1 w:val="02040503050406030204"/>
    <w:charset w:val="00"/>
    <w:family w:val="roman"/>
    <w:pitch w:val="variable"/>
    <w:sig w:usb0="E00006FF" w:usb1="420024FF" w:usb2="02000000" w:usb3="00000000" w:csb0="0000019F" w:csb1="00000000"/>
    <w:embedRegular r:id="rId6" w:fontKey="{00C08BAC-7E00-4A05-8B3C-94ABFCCAE61F}"/>
    <w:embedBold r:id="rId7" w:fontKey="{EEA29D83-E7ED-4E49-A684-19FDD61BCFAA}"/>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4986155A-2C7D-43DC-953C-26CC6F58B5BE}"/>
    <w:embedBold r:id="rId9" w:fontKey="{D9E84228-5184-4FD2-A715-37B0EEB80298}"/>
    <w:embedItalic r:id="rId10" w:fontKey="{1A9F1D1B-F166-4204-812D-FBDD1B70D1D4}"/>
    <w:embedBoldItalic r:id="rId11" w:fontKey="{7040DDA7-54E0-4275-A3A5-CF782164F868}"/>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2" w:fontKey="{A40C8DB7-2B69-47BD-9693-431D26BBD1AC}"/>
    <w:embedBold r:id="rId13" w:fontKey="{2B2576B4-C15F-4CE4-9B90-80DAF0D9E300}"/>
    <w:embedItalic r:id="rId14" w:fontKey="{A9966714-62E2-4326-9A2B-410736F07C10}"/>
  </w:font>
  <w:font w:name="Courier">
    <w:panose1 w:val="02070409020205020404"/>
    <w:charset w:val="00"/>
    <w:family w:val="auto"/>
    <w:pitch w:val="variable"/>
    <w:sig w:usb0="00000003" w:usb1="00000000" w:usb2="00000000" w:usb3="00000000" w:csb0="00000001" w:csb1="00000000"/>
  </w:font>
  <w:font w:name="Montserrat">
    <w:panose1 w:val="00000000000000000000"/>
    <w:charset w:val="00"/>
    <w:family w:val="auto"/>
    <w:pitch w:val="variable"/>
    <w:sig w:usb0="A00002FF" w:usb1="4000247B" w:usb2="00000000" w:usb3="00000000" w:csb0="00000197" w:csb1="00000000"/>
    <w:embedRegular r:id="rId15" w:fontKey="{8FE365DF-1BB9-473E-B573-ECA8342E6C13}"/>
    <w:embedBold r:id="rId16" w:fontKey="{2197736F-472E-4521-8914-C273D31B2BEB}"/>
    <w:embedItalic r:id="rId17" w:fontKey="{53107CB2-CB9D-4AA7-A47C-F6A0807F116D}"/>
  </w:font>
  <w:font w:name="Garamond">
    <w:panose1 w:val="02020404030301010803"/>
    <w:charset w:val="00"/>
    <w:family w:val="roman"/>
    <w:pitch w:val="variable"/>
    <w:sig w:usb0="00000287" w:usb1="00000000" w:usb2="00000000" w:usb3="00000000" w:csb0="0000009F" w:csb1="00000000"/>
    <w:embedRegular r:id="rId18" w:fontKey="{EA0FC776-051D-4ED4-8ADA-6275FEC9B41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03D2AC" w14:textId="77777777" w:rsidR="006E565E" w:rsidRPr="00F20CDF" w:rsidRDefault="006E565E" w:rsidP="00B54207">
      <w:pPr>
        <w:spacing w:after="0" w:line="240" w:lineRule="auto"/>
      </w:pPr>
      <w:r w:rsidRPr="00F20CDF">
        <w:separator/>
      </w:r>
    </w:p>
  </w:footnote>
  <w:footnote w:type="continuationSeparator" w:id="0">
    <w:p w14:paraId="0C614A09" w14:textId="77777777" w:rsidR="006E565E" w:rsidRPr="00F20CDF" w:rsidRDefault="006E565E" w:rsidP="00B54207">
      <w:pPr>
        <w:spacing w:after="0" w:line="240" w:lineRule="auto"/>
      </w:pPr>
      <w:r w:rsidRPr="00F20CD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C94F1" w14:textId="3286B5AB" w:rsidR="00D21C01" w:rsidRPr="009065E6" w:rsidRDefault="00D21C01">
    <w:pPr>
      <w:pStyle w:val="Header"/>
      <w:rPr>
        <w:rFonts w:ascii="Montserrat" w:hAnsi="Montserrat"/>
        <w:color w:val="233757"/>
        <w:sz w:val="18"/>
        <w:szCs w:val="18"/>
        <w:lang w:val="en-GB"/>
      </w:rPr>
    </w:pPr>
    <w:r w:rsidRPr="009065E6">
      <w:rPr>
        <w:rFonts w:ascii="Montserrat" w:hAnsi="Montserrat"/>
        <w:color w:val="233757"/>
        <w:sz w:val="18"/>
        <w:szCs w:val="18"/>
        <w:lang w:val="en-GB"/>
      </w:rPr>
      <w:t>Nusantara Border Governance Review</w:t>
    </w:r>
    <w:r w:rsidRPr="009065E6">
      <w:rPr>
        <w:rFonts w:ascii="Montserrat" w:hAnsi="Montserrat"/>
        <w:bCs/>
        <w:noProof/>
        <w:color w:val="002060"/>
        <w:sz w:val="18"/>
        <w:szCs w:val="18"/>
      </w:rPr>
      <mc:AlternateContent>
        <mc:Choice Requires="wps">
          <w:drawing>
            <wp:anchor distT="0" distB="0" distL="114300" distR="114300" simplePos="0" relativeHeight="251659264" behindDoc="0" locked="0" layoutInCell="1" allowOverlap="1" wp14:anchorId="74F42800" wp14:editId="5E6B23E7">
              <wp:simplePos x="0" y="0"/>
              <wp:positionH relativeFrom="margin">
                <wp:posOffset>0</wp:posOffset>
              </wp:positionH>
              <wp:positionV relativeFrom="page">
                <wp:posOffset>1141095</wp:posOffset>
              </wp:positionV>
              <wp:extent cx="6120000" cy="0"/>
              <wp:effectExtent l="0" t="0" r="0" b="0"/>
              <wp:wrapNone/>
              <wp:docPr id="937130878" name="Straight Connector 3"/>
              <wp:cNvGraphicFramePr/>
              <a:graphic xmlns:a="http://schemas.openxmlformats.org/drawingml/2006/main">
                <a:graphicData uri="http://schemas.microsoft.com/office/word/2010/wordprocessingShape">
                  <wps:wsp>
                    <wps:cNvCnPr/>
                    <wps:spPr>
                      <a:xfrm flipV="1">
                        <a:off x="0" y="0"/>
                        <a:ext cx="6120000" cy="0"/>
                      </a:xfrm>
                      <a:prstGeom prst="line">
                        <a:avLst/>
                      </a:prstGeom>
                      <a:ln w="6350">
                        <a:solidFill>
                          <a:srgbClr val="233757"/>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FC720D"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0,89.85pt" to="481.9pt,8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" strokecolor="#233757" strokeweight=".5p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8EE3" w14:textId="24BED030" w:rsidR="00B54207" w:rsidRPr="00F20CDF" w:rsidRDefault="002D3F6E" w:rsidP="002D3F6E">
    <w:pPr>
      <w:pStyle w:val="Header"/>
      <w:jc w:val="right"/>
      <w:rPr>
        <w:rFonts w:ascii="Montserrat" w:hAnsi="Montserrat"/>
        <w:bCs/>
        <w:color w:val="002060"/>
        <w:sz w:val="16"/>
        <w:szCs w:val="20"/>
      </w:rPr>
    </w:pPr>
    <w:r w:rsidRPr="00F20CDF">
      <w:rPr>
        <w:rFonts w:ascii="Montserrat" w:hAnsi="Montserrat"/>
        <w:bCs/>
        <w:noProof/>
        <w:color w:val="002060"/>
        <w:sz w:val="16"/>
        <w:szCs w:val="20"/>
      </w:rPr>
      <mc:AlternateContent>
        <mc:Choice Requires="wps">
          <w:drawing>
            <wp:anchor distT="0" distB="0" distL="114300" distR="114300" simplePos="0" relativeHeight="251667456" behindDoc="0" locked="0" layoutInCell="1" allowOverlap="1" wp14:anchorId="67DC83AD" wp14:editId="405B57A4">
              <wp:simplePos x="0" y="0"/>
              <wp:positionH relativeFrom="margin">
                <wp:align>center</wp:align>
              </wp:positionH>
              <wp:positionV relativeFrom="page">
                <wp:posOffset>1170305</wp:posOffset>
              </wp:positionV>
              <wp:extent cx="6120000" cy="0"/>
              <wp:effectExtent l="0" t="0" r="0" b="0"/>
              <wp:wrapNone/>
              <wp:docPr id="1987209163" name="Straight Connector 3"/>
              <wp:cNvGraphicFramePr/>
              <a:graphic xmlns:a="http://schemas.openxmlformats.org/drawingml/2006/main">
                <a:graphicData uri="http://schemas.microsoft.com/office/word/2010/wordprocessingShape">
                  <wps:wsp>
                    <wps:cNvCnPr/>
                    <wps:spPr>
                      <a:xfrm flipV="1">
                        <a:off x="0" y="0"/>
                        <a:ext cx="6120000" cy="0"/>
                      </a:xfrm>
                      <a:prstGeom prst="line">
                        <a:avLst/>
                      </a:prstGeom>
                      <a:ln w="6350">
                        <a:solidFill>
                          <a:srgbClr val="233757"/>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5D0581" id="Straight Connector 3" o:spid="_x0000_s1026" style="position:absolute;flip:y;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92.15pt" to="481.9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" strokecolor="#233757" strokeweight=".5pt">
              <w10:wrap anchorx="margin" anchory="page"/>
            </v:line>
          </w:pict>
        </mc:Fallback>
      </mc:AlternateContent>
    </w:r>
    <w:r w:rsidRPr="00F20CDF">
      <w:rPr>
        <w:rFonts w:ascii="Montserrat" w:hAnsi="Montserrat"/>
        <w:bCs/>
        <w:sz w:val="20"/>
        <w:szCs w:val="20"/>
      </w:rPr>
      <w:t xml:space="preserve"> </w:t>
    </w:r>
  </w:p>
  <w:p w14:paraId="7B812CBF" w14:textId="474581E0" w:rsidR="002D3F6E" w:rsidRPr="00F20CDF" w:rsidRDefault="002D3F6E" w:rsidP="002D3F6E">
    <w:pPr>
      <w:pStyle w:val="Header"/>
      <w:jc w:val="right"/>
      <w:rPr>
        <w:rFonts w:ascii="Montserrat" w:hAnsi="Montserrat"/>
        <w:bCs/>
        <w:color w:val="002060"/>
        <w:sz w:val="16"/>
        <w:szCs w:val="20"/>
      </w:rPr>
    </w:pPr>
  </w:p>
  <w:p w14:paraId="4E9733FD" w14:textId="5094504E" w:rsidR="002D3F6E" w:rsidRPr="00F20CDF" w:rsidRDefault="002D3F6E" w:rsidP="002D3F6E">
    <w:pPr>
      <w:pStyle w:val="Header"/>
      <w:jc w:val="right"/>
      <w:rPr>
        <w:rFonts w:ascii="Montserrat" w:hAnsi="Montserrat"/>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5658D" w14:textId="56F42A62" w:rsidR="00F265FB" w:rsidRPr="00F20CDF" w:rsidRDefault="00D21C01" w:rsidP="00F265FB">
    <w:pPr>
      <w:pStyle w:val="Header"/>
      <w:jc w:val="right"/>
      <w:rPr>
        <w:rFonts w:ascii="Montserrat" w:hAnsi="Montserrat"/>
        <w:bCs/>
        <w:color w:val="002060"/>
        <w:sz w:val="16"/>
        <w:szCs w:val="20"/>
      </w:rPr>
    </w:pPr>
    <w:r>
      <w:rPr>
        <w:rFonts w:ascii="Montserrat" w:hAnsi="Montserrat"/>
        <w:bCs/>
        <w:noProof/>
        <w:color w:val="002060"/>
        <w:sz w:val="16"/>
        <w:szCs w:val="20"/>
      </w:rPr>
      <w:drawing>
        <wp:anchor distT="0" distB="0" distL="114300" distR="114300" simplePos="0" relativeHeight="251670528" behindDoc="0" locked="0" layoutInCell="1" allowOverlap="1" wp14:anchorId="700AC72B" wp14:editId="106D0823">
          <wp:simplePos x="0" y="0"/>
          <wp:positionH relativeFrom="column">
            <wp:posOffset>0</wp:posOffset>
          </wp:positionH>
          <wp:positionV relativeFrom="page">
            <wp:posOffset>360045</wp:posOffset>
          </wp:positionV>
          <wp:extent cx="1677600" cy="630000"/>
          <wp:effectExtent l="0" t="0" r="0" b="0"/>
          <wp:wrapThrough wrapText="bothSides">
            <wp:wrapPolygon edited="0">
              <wp:start x="1718" y="0"/>
              <wp:lineTo x="0" y="3266"/>
              <wp:lineTo x="0" y="18944"/>
              <wp:lineTo x="1963" y="20903"/>
              <wp:lineTo x="3435" y="20903"/>
              <wp:lineTo x="21346" y="18290"/>
              <wp:lineTo x="21346" y="11758"/>
              <wp:lineTo x="17175" y="10452"/>
              <wp:lineTo x="16930" y="3266"/>
              <wp:lineTo x="3190" y="0"/>
              <wp:lineTo x="1718" y="0"/>
            </wp:wrapPolygon>
          </wp:wrapThrough>
          <wp:docPr id="163011495"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1495" name="Graphic 163011495"/>
                  <pic:cNvPicPr/>
                </pic:nvPicPr>
                <pic:blipFill>
                  <a:blip r:embed="rId1">
                    <a:extLst>
                      <a:ext uri="{96DAC541-7B7A-43D3-8B79-37D633B846F1}">
                        <asvg:svgBlip xmlns:asvg="http://schemas.microsoft.com/office/drawing/2016/SVG/main" r:embed="rId2"/>
                      </a:ext>
                    </a:extLst>
                  </a:blip>
                  <a:stretch>
                    <a:fillRect/>
                  </a:stretch>
                </pic:blipFill>
                <pic:spPr>
                  <a:xfrm>
                    <a:off x="0" y="0"/>
                    <a:ext cx="1677600" cy="630000"/>
                  </a:xfrm>
                  <a:prstGeom prst="rect">
                    <a:avLst/>
                  </a:prstGeom>
                </pic:spPr>
              </pic:pic>
            </a:graphicData>
          </a:graphic>
          <wp14:sizeRelH relativeFrom="page">
            <wp14:pctWidth>0</wp14:pctWidth>
          </wp14:sizeRelH>
          <wp14:sizeRelV relativeFrom="page">
            <wp14:pctHeight>0</wp14:pctHeight>
          </wp14:sizeRelV>
        </wp:anchor>
      </w:drawing>
    </w:r>
    <w:r w:rsidR="00F265FB" w:rsidRPr="00F20CDF">
      <w:rPr>
        <w:rFonts w:ascii="Montserrat" w:hAnsi="Montserrat"/>
        <w:bCs/>
        <w:noProof/>
        <w:color w:val="002060"/>
        <w:sz w:val="16"/>
        <w:szCs w:val="20"/>
      </w:rPr>
      <mc:AlternateContent>
        <mc:Choice Requires="wps">
          <w:drawing>
            <wp:anchor distT="0" distB="0" distL="114300" distR="114300" simplePos="0" relativeHeight="251669504" behindDoc="0" locked="0" layoutInCell="1" allowOverlap="1" wp14:anchorId="64CC189F" wp14:editId="107571B6">
              <wp:simplePos x="0" y="0"/>
              <wp:positionH relativeFrom="margin">
                <wp:align>center</wp:align>
              </wp:positionH>
              <wp:positionV relativeFrom="page">
                <wp:posOffset>1170305</wp:posOffset>
              </wp:positionV>
              <wp:extent cx="6120000" cy="0"/>
              <wp:effectExtent l="0" t="0" r="0" b="0"/>
              <wp:wrapNone/>
              <wp:docPr id="1211546924" name="Straight Connector 3"/>
              <wp:cNvGraphicFramePr/>
              <a:graphic xmlns:a="http://schemas.openxmlformats.org/drawingml/2006/main">
                <a:graphicData uri="http://schemas.microsoft.com/office/word/2010/wordprocessingShape">
                  <wps:wsp>
                    <wps:cNvCnPr/>
                    <wps:spPr>
                      <a:xfrm flipV="1">
                        <a:off x="0" y="0"/>
                        <a:ext cx="6120000" cy="0"/>
                      </a:xfrm>
                      <a:prstGeom prst="line">
                        <a:avLst/>
                      </a:prstGeom>
                      <a:ln w="6350">
                        <a:solidFill>
                          <a:srgbClr val="233757"/>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9BD36E" id="Straight Connector 3" o:spid="_x0000_s1026" style="position:absolute;flip:y;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92.15pt" to="481.9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" strokecolor="#233757" strokeweight=".5pt">
              <w10:wrap anchorx="margin" anchory="page"/>
            </v:line>
          </w:pict>
        </mc:Fallback>
      </mc:AlternateContent>
    </w:r>
    <w:r w:rsidR="00F265FB" w:rsidRPr="00F20CDF">
      <w:rPr>
        <w:rFonts w:ascii="Montserrat" w:hAnsi="Montserrat"/>
        <w:bCs/>
        <w:color w:val="002060"/>
        <w:sz w:val="16"/>
        <w:szCs w:val="20"/>
      </w:rPr>
      <w:t>P-ISSN: XXXX-XXXX</w:t>
    </w:r>
  </w:p>
  <w:p w14:paraId="3735D7F8" w14:textId="010F1C18" w:rsidR="00F265FB" w:rsidRPr="00F20CDF" w:rsidRDefault="00F265FB" w:rsidP="00F265FB">
    <w:pPr>
      <w:pStyle w:val="Header"/>
      <w:jc w:val="right"/>
      <w:rPr>
        <w:rFonts w:ascii="Montserrat" w:hAnsi="Montserrat"/>
        <w:bCs/>
        <w:color w:val="002060"/>
        <w:sz w:val="16"/>
        <w:szCs w:val="20"/>
      </w:rPr>
    </w:pPr>
    <w:r w:rsidRPr="00F20CDF">
      <w:rPr>
        <w:rFonts w:ascii="Montserrat" w:hAnsi="Montserrat"/>
        <w:bCs/>
        <w:color w:val="002060"/>
        <w:sz w:val="16"/>
        <w:szCs w:val="20"/>
      </w:rPr>
      <w:t>E-ISSN: XXXX-XXXX</w:t>
    </w:r>
    <w:r w:rsidRPr="00F20CDF">
      <w:rPr>
        <w:rFonts w:ascii="Montserrat" w:hAnsi="Montserrat"/>
        <w:bCs/>
        <w:sz w:val="20"/>
        <w:szCs w:val="20"/>
      </w:rPr>
      <w:t xml:space="preserve"> </w:t>
    </w:r>
  </w:p>
  <w:p w14:paraId="27AB27C7" w14:textId="77777777" w:rsidR="00F265FB" w:rsidRPr="00F20CDF" w:rsidRDefault="00F265FB" w:rsidP="00F265FB">
    <w:pPr>
      <w:pStyle w:val="Header"/>
      <w:jc w:val="right"/>
      <w:rPr>
        <w:rFonts w:ascii="Montserrat" w:hAnsi="Montserrat"/>
        <w:bCs/>
        <w:color w:val="002060"/>
        <w:sz w:val="16"/>
        <w:szCs w:val="20"/>
      </w:rPr>
    </w:pPr>
    <w:r w:rsidRPr="00F20CDF">
      <w:rPr>
        <w:rFonts w:ascii="Montserrat" w:hAnsi="Montserrat"/>
        <w:bCs/>
        <w:color w:val="002060"/>
        <w:sz w:val="16"/>
        <w:szCs w:val="20"/>
      </w:rPr>
      <w:t>VOLUME X, NOMOR X</w:t>
    </w:r>
  </w:p>
  <w:p w14:paraId="3CE8A4B6" w14:textId="791EF232" w:rsidR="00F265FB" w:rsidRPr="00F20CDF" w:rsidRDefault="00F265FB" w:rsidP="00F265FB">
    <w:pPr>
      <w:pStyle w:val="Header"/>
      <w:jc w:val="right"/>
    </w:pPr>
    <w:r w:rsidRPr="00F20CDF">
      <w:rPr>
        <w:rFonts w:ascii="Montserrat" w:hAnsi="Montserrat"/>
        <w:bCs/>
        <w:color w:val="002060"/>
        <w:sz w:val="16"/>
        <w:szCs w:val="20"/>
      </w:rPr>
      <w:t>[Bulan]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C066F7F"/>
    <w:multiLevelType w:val="multilevel"/>
    <w:tmpl w:val="EAF0A578"/>
    <w:lvl w:ilvl="0">
      <w:start w:val="1"/>
      <w:numFmt w:val="decimal"/>
      <w:pStyle w:val="NBGRHeading-1"/>
      <w:lvlText w:val="%1."/>
      <w:lvlJc w:val="left"/>
      <w:pPr>
        <w:ind w:left="360" w:hanging="360"/>
      </w:pPr>
      <w:rPr>
        <w:rFonts w:hint="default"/>
      </w:rPr>
    </w:lvl>
    <w:lvl w:ilvl="1">
      <w:start w:val="1"/>
      <w:numFmt w:val="decimal"/>
      <w:pStyle w:val="NBGRHeading-2"/>
      <w:lvlText w:val="%1.%2."/>
      <w:lvlJc w:val="left"/>
      <w:pPr>
        <w:ind w:left="720" w:hanging="720"/>
      </w:pPr>
      <w:rPr>
        <w:rFonts w:hint="default"/>
      </w:rPr>
    </w:lvl>
    <w:lvl w:ilvl="2">
      <w:start w:val="1"/>
      <w:numFmt w:val="decimal"/>
      <w:pStyle w:val="NBGRHeading-3"/>
      <w:lvlText w:val="%1.%2.%3."/>
      <w:lvlJc w:val="left"/>
      <w:pPr>
        <w:ind w:left="720" w:hanging="720"/>
      </w:pPr>
      <w:rPr>
        <w:rFonts w:hint="default"/>
      </w:rPr>
    </w:lvl>
    <w:lvl w:ilvl="3">
      <w:start w:val="1"/>
      <w:numFmt w:val="decimal"/>
      <w:pStyle w:val="NBGRHeading-4"/>
      <w:lvlText w:val="%1.%2.%3.%4."/>
      <w:lvlJc w:val="left"/>
      <w:pPr>
        <w:ind w:left="72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727994767">
    <w:abstractNumId w:val="8"/>
  </w:num>
  <w:num w:numId="2" w16cid:durableId="583952902">
    <w:abstractNumId w:val="6"/>
  </w:num>
  <w:num w:numId="3" w16cid:durableId="960265972">
    <w:abstractNumId w:val="5"/>
  </w:num>
  <w:num w:numId="4" w16cid:durableId="1020856366">
    <w:abstractNumId w:val="4"/>
  </w:num>
  <w:num w:numId="5" w16cid:durableId="1123429296">
    <w:abstractNumId w:val="7"/>
  </w:num>
  <w:num w:numId="6" w16cid:durableId="1544713666">
    <w:abstractNumId w:val="3"/>
  </w:num>
  <w:num w:numId="7" w16cid:durableId="1517429226">
    <w:abstractNumId w:val="2"/>
  </w:num>
  <w:num w:numId="8" w16cid:durableId="2060980199">
    <w:abstractNumId w:val="1"/>
  </w:num>
  <w:num w:numId="9" w16cid:durableId="1406419429">
    <w:abstractNumId w:val="0"/>
  </w:num>
  <w:num w:numId="10" w16cid:durableId="5199024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C46D8"/>
    <w:rsid w:val="000C6D2C"/>
    <w:rsid w:val="00131C94"/>
    <w:rsid w:val="0015074B"/>
    <w:rsid w:val="00254E48"/>
    <w:rsid w:val="0029639D"/>
    <w:rsid w:val="002D3F6E"/>
    <w:rsid w:val="00307583"/>
    <w:rsid w:val="003207E3"/>
    <w:rsid w:val="00326F90"/>
    <w:rsid w:val="00346FB5"/>
    <w:rsid w:val="003B0BF8"/>
    <w:rsid w:val="003F1E83"/>
    <w:rsid w:val="0058218F"/>
    <w:rsid w:val="0058393F"/>
    <w:rsid w:val="006931CF"/>
    <w:rsid w:val="006E565E"/>
    <w:rsid w:val="00713682"/>
    <w:rsid w:val="007308BC"/>
    <w:rsid w:val="007D2A14"/>
    <w:rsid w:val="00846619"/>
    <w:rsid w:val="008C12E8"/>
    <w:rsid w:val="008E05E1"/>
    <w:rsid w:val="009065E6"/>
    <w:rsid w:val="009857F7"/>
    <w:rsid w:val="009D1607"/>
    <w:rsid w:val="00A02ED3"/>
    <w:rsid w:val="00A12795"/>
    <w:rsid w:val="00A57A8C"/>
    <w:rsid w:val="00A96266"/>
    <w:rsid w:val="00AA1D8D"/>
    <w:rsid w:val="00AD2BE5"/>
    <w:rsid w:val="00B05D5C"/>
    <w:rsid w:val="00B2425E"/>
    <w:rsid w:val="00B27DF1"/>
    <w:rsid w:val="00B47730"/>
    <w:rsid w:val="00B517EE"/>
    <w:rsid w:val="00B54207"/>
    <w:rsid w:val="00BE27CF"/>
    <w:rsid w:val="00BE63DE"/>
    <w:rsid w:val="00C70895"/>
    <w:rsid w:val="00CB0664"/>
    <w:rsid w:val="00CB684A"/>
    <w:rsid w:val="00D02A86"/>
    <w:rsid w:val="00D16575"/>
    <w:rsid w:val="00D21C01"/>
    <w:rsid w:val="00D237ED"/>
    <w:rsid w:val="00D97577"/>
    <w:rsid w:val="00E63F38"/>
    <w:rsid w:val="00EE5E32"/>
    <w:rsid w:val="00F20CDF"/>
    <w:rsid w:val="00F265FB"/>
    <w:rsid w:val="00F56711"/>
    <w:rsid w:val="00F636BF"/>
    <w:rsid w:val="00F8222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70879D"/>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Times New Roman" w:hAnsi="Times New Roman"/>
      <w:color w:val="333333"/>
      <w:lang w:val="id-ID"/>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20CDF"/>
    <w:pPr>
      <w:pBdr>
        <w:bottom w:val="single" w:sz="8" w:space="4" w:color="4F81BD" w:themeColor="accent1"/>
      </w:pBdr>
      <w:spacing w:after="300" w:line="240" w:lineRule="auto"/>
      <w:contextualSpacing/>
    </w:pPr>
    <w:rPr>
      <w:rFonts w:ascii="Georgia" w:eastAsiaTheme="majorEastAsia" w:hAnsi="Georg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20CDF"/>
    <w:rPr>
      <w:rFonts w:ascii="Georgia" w:eastAsiaTheme="majorEastAsia" w:hAnsi="Georg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BGRJudul">
    <w:name w:val="NBGR_Judul"/>
    <w:basedOn w:val="Title"/>
    <w:next w:val="NBGRPenulis"/>
    <w:link w:val="NBGRJudulChar"/>
    <w:qFormat/>
    <w:rsid w:val="000C46D8"/>
    <w:pPr>
      <w:pBdr>
        <w:bottom w:val="none" w:sz="0" w:space="0" w:color="auto"/>
      </w:pBdr>
      <w:outlineLvl w:val="0"/>
    </w:pPr>
    <w:rPr>
      <w:rFonts w:ascii="Montserrat" w:hAnsi="Montserrat"/>
      <w:b/>
      <w:color w:val="233757"/>
      <w:sz w:val="48"/>
    </w:rPr>
  </w:style>
  <w:style w:type="character" w:customStyle="1" w:styleId="NBGRJudulChar">
    <w:name w:val="NBGR_Judul Char"/>
    <w:basedOn w:val="TitleChar"/>
    <w:link w:val="NBGRJudul"/>
    <w:rsid w:val="000C46D8"/>
    <w:rPr>
      <w:rFonts w:ascii="Montserrat" w:eastAsiaTheme="majorEastAsia" w:hAnsi="Montserrat" w:cstheme="majorBidi"/>
      <w:b/>
      <w:color w:val="233757"/>
      <w:spacing w:val="5"/>
      <w:kern w:val="28"/>
      <w:sz w:val="48"/>
      <w:szCs w:val="52"/>
      <w:lang w:val="id-ID"/>
    </w:rPr>
  </w:style>
  <w:style w:type="paragraph" w:customStyle="1" w:styleId="NBGRPenulis">
    <w:name w:val="NBGR_Penulis"/>
    <w:next w:val="NBGRAfiliasi"/>
    <w:link w:val="NBGRPenulisChar"/>
    <w:qFormat/>
    <w:rsid w:val="00307583"/>
    <w:pPr>
      <w:spacing w:after="80"/>
    </w:pPr>
    <w:rPr>
      <w:rFonts w:ascii="Montserrat" w:hAnsi="Montserrat"/>
      <w:b/>
      <w:color w:val="333333"/>
      <w:lang w:val="id-ID"/>
    </w:rPr>
  </w:style>
  <w:style w:type="character" w:customStyle="1" w:styleId="NBGRPenulisChar">
    <w:name w:val="NBGR_Penulis Char"/>
    <w:basedOn w:val="DefaultParagraphFont"/>
    <w:link w:val="NBGRPenulis"/>
    <w:rsid w:val="00307583"/>
    <w:rPr>
      <w:rFonts w:ascii="Montserrat" w:hAnsi="Montserrat"/>
      <w:b/>
      <w:color w:val="333333"/>
      <w:lang w:val="id-ID"/>
    </w:rPr>
  </w:style>
  <w:style w:type="paragraph" w:customStyle="1" w:styleId="NBGRAfiliasi">
    <w:name w:val="NBGR_Afiliasi"/>
    <w:next w:val="NBGREmail"/>
    <w:link w:val="NBGRAfiliasiChar"/>
    <w:qFormat/>
    <w:rsid w:val="003F1E83"/>
    <w:pPr>
      <w:spacing w:after="360"/>
      <w:contextualSpacing/>
    </w:pPr>
    <w:rPr>
      <w:rFonts w:ascii="Montserrat" w:hAnsi="Montserrat"/>
      <w:color w:val="646464"/>
      <w:sz w:val="18"/>
      <w:lang w:val="id-ID"/>
    </w:rPr>
  </w:style>
  <w:style w:type="character" w:customStyle="1" w:styleId="NBGRAfiliasiChar">
    <w:name w:val="NBGR_Afiliasi Char"/>
    <w:basedOn w:val="DefaultParagraphFont"/>
    <w:link w:val="NBGRAfiliasi"/>
    <w:rsid w:val="003F1E83"/>
    <w:rPr>
      <w:rFonts w:ascii="Montserrat" w:hAnsi="Montserrat"/>
      <w:color w:val="646464"/>
      <w:sz w:val="18"/>
      <w:lang w:val="id-ID"/>
    </w:rPr>
  </w:style>
  <w:style w:type="paragraph" w:customStyle="1" w:styleId="NBGREmail">
    <w:name w:val="NBGR_Email"/>
    <w:basedOn w:val="Normal"/>
    <w:link w:val="NBGREmailChar"/>
    <w:qFormat/>
    <w:rsid w:val="00BE27CF"/>
    <w:pPr>
      <w:spacing w:after="240"/>
    </w:pPr>
    <w:rPr>
      <w:rFonts w:ascii="Montserrat" w:hAnsi="Montserrat"/>
      <w:color w:val="646464"/>
      <w:sz w:val="17"/>
    </w:rPr>
  </w:style>
  <w:style w:type="character" w:customStyle="1" w:styleId="NBGREmailChar">
    <w:name w:val="NBGR_Email Char"/>
    <w:basedOn w:val="DefaultParagraphFont"/>
    <w:link w:val="NBGREmail"/>
    <w:rsid w:val="00BE27CF"/>
    <w:rPr>
      <w:rFonts w:ascii="Montserrat" w:hAnsi="Montserrat"/>
      <w:color w:val="646464"/>
      <w:sz w:val="17"/>
      <w:lang w:val="id-ID"/>
    </w:rPr>
  </w:style>
  <w:style w:type="paragraph" w:customStyle="1" w:styleId="NBGRAbstrak">
    <w:name w:val="NBGR_Abstrak"/>
    <w:basedOn w:val="Normal"/>
    <w:qFormat/>
    <w:rsid w:val="00EE5E32"/>
    <w:pPr>
      <w:jc w:val="both"/>
    </w:pPr>
    <w:rPr>
      <w:rFonts w:ascii="Georgia" w:hAnsi="Georgia"/>
      <w:sz w:val="20"/>
    </w:rPr>
  </w:style>
  <w:style w:type="paragraph" w:customStyle="1" w:styleId="NBGRKataKunci">
    <w:name w:val="NBGR_Kata Kunci"/>
    <w:basedOn w:val="Normal"/>
    <w:qFormat/>
    <w:rsid w:val="00F56711"/>
    <w:pPr>
      <w:spacing w:before="120" w:after="0"/>
      <w:jc w:val="both"/>
    </w:pPr>
    <w:rPr>
      <w:rFonts w:ascii="Georgia" w:hAnsi="Georgia"/>
      <w:sz w:val="20"/>
    </w:rPr>
  </w:style>
  <w:style w:type="paragraph" w:customStyle="1" w:styleId="NBGRHak-Cipta-Lisensi">
    <w:name w:val="NBGR_Hak-Cipta-Lisensi"/>
    <w:basedOn w:val="Normal"/>
    <w:qFormat/>
    <w:rsid w:val="00F56711"/>
    <w:pPr>
      <w:spacing w:before="240" w:after="0"/>
    </w:pPr>
    <w:rPr>
      <w:rFonts w:ascii="Montserrat" w:hAnsi="Montserrat"/>
      <w:color w:val="787878"/>
      <w:sz w:val="16"/>
    </w:rPr>
  </w:style>
  <w:style w:type="character" w:styleId="Hyperlink">
    <w:name w:val="Hyperlink"/>
    <w:basedOn w:val="DefaultParagraphFont"/>
    <w:uiPriority w:val="99"/>
    <w:unhideWhenUsed/>
    <w:rsid w:val="00F56711"/>
    <w:rPr>
      <w:color w:val="0000FF" w:themeColor="hyperlink"/>
      <w:u w:val="single"/>
    </w:rPr>
  </w:style>
  <w:style w:type="character" w:styleId="UnresolvedMention">
    <w:name w:val="Unresolved Mention"/>
    <w:basedOn w:val="DefaultParagraphFont"/>
    <w:uiPriority w:val="99"/>
    <w:semiHidden/>
    <w:unhideWhenUsed/>
    <w:rsid w:val="00F56711"/>
    <w:rPr>
      <w:color w:val="605E5C"/>
      <w:shd w:val="clear" w:color="auto" w:fill="E1DFDD"/>
    </w:rPr>
  </w:style>
  <w:style w:type="paragraph" w:customStyle="1" w:styleId="NBGRDOI">
    <w:name w:val="NBGR_DOI"/>
    <w:link w:val="NBGRDOIChar"/>
    <w:qFormat/>
    <w:rsid w:val="00BE27CF"/>
    <w:rPr>
      <w:rFonts w:ascii="Montserrat" w:hAnsi="Montserrat"/>
      <w:color w:val="002060"/>
      <w:sz w:val="17"/>
      <w:lang w:val="id-ID"/>
    </w:rPr>
  </w:style>
  <w:style w:type="character" w:customStyle="1" w:styleId="NBGRDOIChar">
    <w:name w:val="NBGR_DOI Char"/>
    <w:basedOn w:val="DefaultParagraphFont"/>
    <w:link w:val="NBGRDOI"/>
    <w:rsid w:val="00BE27CF"/>
    <w:rPr>
      <w:rFonts w:ascii="Montserrat" w:hAnsi="Montserrat"/>
      <w:color w:val="002060"/>
      <w:sz w:val="17"/>
      <w:lang w:val="id-ID"/>
    </w:rPr>
  </w:style>
  <w:style w:type="paragraph" w:customStyle="1" w:styleId="NBGRRiwayat-Artikel">
    <w:name w:val="NBGR_Riwayat-Artikel"/>
    <w:qFormat/>
    <w:rsid w:val="006931CF"/>
    <w:rPr>
      <w:rFonts w:ascii="Montserrat" w:hAnsi="Montserrat"/>
      <w:color w:val="505050"/>
      <w:sz w:val="17"/>
      <w:lang w:val="id-ID"/>
    </w:rPr>
  </w:style>
  <w:style w:type="paragraph" w:customStyle="1" w:styleId="NBGRHeading-1">
    <w:name w:val="NBGR_Heading-1"/>
    <w:basedOn w:val="Heading1"/>
    <w:next w:val="NBGRParagraf-Pertama"/>
    <w:qFormat/>
    <w:rsid w:val="00846619"/>
    <w:pPr>
      <w:numPr>
        <w:numId w:val="10"/>
      </w:numPr>
    </w:pPr>
    <w:rPr>
      <w:rFonts w:ascii="Montserrat" w:hAnsi="Montserrat"/>
      <w:color w:val="233757"/>
      <w:sz w:val="24"/>
    </w:rPr>
  </w:style>
  <w:style w:type="paragraph" w:customStyle="1" w:styleId="NBGRHeading-2">
    <w:name w:val="NBGR_Heading-2"/>
    <w:basedOn w:val="Heading2"/>
    <w:next w:val="NBGRParagraf-Pertama"/>
    <w:qFormat/>
    <w:rsid w:val="00846619"/>
    <w:pPr>
      <w:numPr>
        <w:ilvl w:val="1"/>
        <w:numId w:val="10"/>
      </w:numPr>
    </w:pPr>
    <w:rPr>
      <w:rFonts w:ascii="Montserrat" w:hAnsi="Montserrat"/>
      <w:color w:val="auto"/>
      <w:sz w:val="22"/>
    </w:rPr>
  </w:style>
  <w:style w:type="paragraph" w:customStyle="1" w:styleId="NBGRHeading-3">
    <w:name w:val="NBGR_Heading-3"/>
    <w:basedOn w:val="Heading3"/>
    <w:next w:val="NBGRParagraf-Pertama"/>
    <w:qFormat/>
    <w:rsid w:val="00131C94"/>
    <w:pPr>
      <w:numPr>
        <w:ilvl w:val="2"/>
        <w:numId w:val="10"/>
      </w:numPr>
    </w:pPr>
    <w:rPr>
      <w:rFonts w:ascii="Montserrat" w:hAnsi="Montserrat"/>
      <w:b w:val="0"/>
      <w:bCs w:val="0"/>
      <w:color w:val="auto"/>
      <w:sz w:val="20"/>
    </w:rPr>
  </w:style>
  <w:style w:type="paragraph" w:customStyle="1" w:styleId="NBGRParagraf-Normal">
    <w:name w:val="NBGR_Paragraf-Normal"/>
    <w:basedOn w:val="Normal"/>
    <w:qFormat/>
    <w:rsid w:val="00E63F38"/>
    <w:pPr>
      <w:ind w:firstLine="357"/>
      <w:jc w:val="both"/>
    </w:pPr>
    <w:rPr>
      <w:rFonts w:ascii="Georgia" w:hAnsi="Georgia"/>
    </w:rPr>
  </w:style>
  <w:style w:type="paragraph" w:customStyle="1" w:styleId="NBGRParagraf-Pertama">
    <w:name w:val="NBGR_Paragraf-Pertama"/>
    <w:basedOn w:val="Normal"/>
    <w:qFormat/>
    <w:rsid w:val="00B517EE"/>
    <w:pPr>
      <w:jc w:val="both"/>
    </w:pPr>
    <w:rPr>
      <w:rFonts w:ascii="Georgia" w:hAnsi="Georgia"/>
    </w:rPr>
  </w:style>
  <w:style w:type="paragraph" w:customStyle="1" w:styleId="NBGRHeading-4">
    <w:name w:val="NBGR_Heading-4"/>
    <w:basedOn w:val="Heading4"/>
    <w:next w:val="NBGRParagraf-Pertama"/>
    <w:qFormat/>
    <w:rsid w:val="00131C94"/>
    <w:pPr>
      <w:numPr>
        <w:ilvl w:val="3"/>
        <w:numId w:val="10"/>
      </w:numPr>
    </w:pPr>
    <w:rPr>
      <w:rFonts w:ascii="Montserrat" w:hAnsi="Montserrat"/>
      <w:b w:val="0"/>
      <w:color w:val="282828"/>
    </w:rPr>
  </w:style>
  <w:style w:type="paragraph" w:customStyle="1" w:styleId="NBGRTabel-Header">
    <w:name w:val="NBGR_Tabel-Header"/>
    <w:basedOn w:val="Normal"/>
    <w:qFormat/>
    <w:rsid w:val="00131C94"/>
    <w:pPr>
      <w:jc w:val="center"/>
    </w:pPr>
    <w:rPr>
      <w:rFonts w:ascii="Montserrat" w:hAnsi="Montserrat"/>
      <w:b/>
      <w:color w:val="FFFFFF"/>
      <w:sz w:val="17"/>
    </w:rPr>
  </w:style>
  <w:style w:type="paragraph" w:customStyle="1" w:styleId="NBGRHeading-Ucapan-Terima-Kasih">
    <w:name w:val="NBGR_Heading-Ucapan-Terima-Kasih"/>
    <w:next w:val="NBGRParagraf-Ucapan-Terima-Kasih"/>
    <w:link w:val="NBGRHeading-Ucapan-Terima-KasihChar"/>
    <w:qFormat/>
    <w:rsid w:val="00B27DF1"/>
    <w:pPr>
      <w:keepNext/>
      <w:spacing w:before="480" w:after="0"/>
      <w:outlineLvl w:val="0"/>
    </w:pPr>
    <w:rPr>
      <w:rFonts w:ascii="Montserrat" w:hAnsi="Montserrat"/>
      <w:b/>
      <w:caps/>
      <w:sz w:val="18"/>
      <w:lang w:val="id-ID"/>
    </w:rPr>
  </w:style>
  <w:style w:type="paragraph" w:customStyle="1" w:styleId="NBGRParagraf-Ucapan-Terima-Kasih">
    <w:name w:val="NBGR_Paragraf-Ucapan-Terima-Kasih"/>
    <w:basedOn w:val="Normal"/>
    <w:link w:val="NBGRParagraf-Ucapan-Terima-KasihChar"/>
    <w:qFormat/>
    <w:rsid w:val="007D2A14"/>
    <w:pPr>
      <w:jc w:val="both"/>
    </w:pPr>
    <w:rPr>
      <w:rFonts w:ascii="Georgia" w:hAnsi="Georgia"/>
      <w:sz w:val="20"/>
    </w:rPr>
  </w:style>
  <w:style w:type="paragraph" w:customStyle="1" w:styleId="NBGRHeading-Deklarasi">
    <w:name w:val="NBGR_Heading-Deklarasi"/>
    <w:basedOn w:val="NBGRHeading-Ucapan-Terima-Kasih"/>
    <w:link w:val="NBGRHeading-DeklarasiChar"/>
    <w:qFormat/>
    <w:rsid w:val="007D2A14"/>
  </w:style>
  <w:style w:type="paragraph" w:customStyle="1" w:styleId="NBGRHeading-AI">
    <w:name w:val="NBGR_Heading-AI"/>
    <w:basedOn w:val="NBGRHeading-Deklarasi"/>
    <w:link w:val="NBGRHeading-AIChar"/>
    <w:qFormat/>
    <w:rsid w:val="00B27DF1"/>
    <w:pPr>
      <w:spacing w:before="120"/>
      <w:outlineLvl w:val="1"/>
    </w:pPr>
    <w:rPr>
      <w:caps w:val="0"/>
    </w:rPr>
  </w:style>
  <w:style w:type="paragraph" w:customStyle="1" w:styleId="NBGRParagraf-AI">
    <w:name w:val="NBGR_Paragraf-AI"/>
    <w:basedOn w:val="NBGRParagraf-Ucapan-Terima-Kasih"/>
    <w:link w:val="NBGRParagraf-AIChar"/>
    <w:qFormat/>
    <w:rsid w:val="00346FB5"/>
  </w:style>
  <w:style w:type="paragraph" w:customStyle="1" w:styleId="NBGRHeading-Kontribusi-Penulis">
    <w:name w:val="NBGR_Heading-Kontribusi-Penulis"/>
    <w:basedOn w:val="NBGRHeading-AI"/>
    <w:link w:val="NBGRHeading-Kontribusi-PenulisChar"/>
    <w:qFormat/>
    <w:rsid w:val="00F636BF"/>
  </w:style>
  <w:style w:type="paragraph" w:customStyle="1" w:styleId="NBGRParagraf-Kontribusi-Penulis">
    <w:name w:val="NBGR_Paragraf-Kontribusi-Penulis"/>
    <w:basedOn w:val="NBGRParagraf-AI"/>
    <w:next w:val="NBGRHeading-Pendanaan"/>
    <w:link w:val="NBGRParagraf-Kontribusi-PenulisChar"/>
    <w:qFormat/>
    <w:rsid w:val="003B0BF8"/>
  </w:style>
  <w:style w:type="paragraph" w:customStyle="1" w:styleId="NBGRHeading-Pendanaan">
    <w:name w:val="NBGR_Heading-Pendanaan"/>
    <w:basedOn w:val="NBGRHeading-Kontribusi-Penulis"/>
    <w:next w:val="NBGRParagraf-Pendanaan"/>
    <w:link w:val="NBGRHeading-PendanaanChar"/>
    <w:qFormat/>
    <w:rsid w:val="00A96266"/>
  </w:style>
  <w:style w:type="paragraph" w:customStyle="1" w:styleId="NBGRParagraf-Pendanaan">
    <w:name w:val="NBGR_Paragraf-Pendanaan"/>
    <w:basedOn w:val="NBGRParagraf-Kontribusi-Penulis"/>
    <w:next w:val="NBGRHeading-Konflik-Kepentingan"/>
    <w:link w:val="NBGRParagraf-PendanaanChar"/>
    <w:qFormat/>
    <w:rsid w:val="00A96266"/>
  </w:style>
  <w:style w:type="character" w:customStyle="1" w:styleId="NBGRParagraf-Ucapan-Terima-KasihChar">
    <w:name w:val="NBGR_Paragraf-Ucapan-Terima-Kasih Char"/>
    <w:basedOn w:val="DefaultParagraphFont"/>
    <w:link w:val="NBGRParagraf-Ucapan-Terima-Kasih"/>
    <w:rsid w:val="00A96266"/>
    <w:rPr>
      <w:rFonts w:ascii="Georgia" w:hAnsi="Georgia"/>
      <w:color w:val="333333"/>
      <w:sz w:val="20"/>
      <w:lang w:val="id-ID"/>
    </w:rPr>
  </w:style>
  <w:style w:type="character" w:customStyle="1" w:styleId="NBGRParagraf-AIChar">
    <w:name w:val="NBGR_Paragraf-AI Char"/>
    <w:basedOn w:val="NBGRParagraf-Ucapan-Terima-KasihChar"/>
    <w:link w:val="NBGRParagraf-AI"/>
    <w:rsid w:val="00A96266"/>
    <w:rPr>
      <w:rFonts w:ascii="Georgia" w:hAnsi="Georgia"/>
      <w:color w:val="333333"/>
      <w:sz w:val="20"/>
      <w:lang w:val="id-ID"/>
    </w:rPr>
  </w:style>
  <w:style w:type="character" w:customStyle="1" w:styleId="NBGRParagraf-Kontribusi-PenulisChar">
    <w:name w:val="NBGR_Paragraf-Kontribusi-Penulis Char"/>
    <w:basedOn w:val="NBGRParagraf-AIChar"/>
    <w:link w:val="NBGRParagraf-Kontribusi-Penulis"/>
    <w:rsid w:val="00A96266"/>
    <w:rPr>
      <w:rFonts w:ascii="Georgia" w:hAnsi="Georgia"/>
      <w:color w:val="333333"/>
      <w:sz w:val="20"/>
      <w:lang w:val="id-ID"/>
    </w:rPr>
  </w:style>
  <w:style w:type="character" w:customStyle="1" w:styleId="NBGRParagraf-PendanaanChar">
    <w:name w:val="NBGR_Paragraf-Pendanaan Char"/>
    <w:basedOn w:val="NBGRParagraf-Kontribusi-PenulisChar"/>
    <w:link w:val="NBGRParagraf-Pendanaan"/>
    <w:rsid w:val="00A96266"/>
    <w:rPr>
      <w:rFonts w:ascii="Georgia" w:hAnsi="Georgia"/>
      <w:color w:val="333333"/>
      <w:sz w:val="20"/>
      <w:lang w:val="id-ID"/>
    </w:rPr>
  </w:style>
  <w:style w:type="paragraph" w:customStyle="1" w:styleId="NBGRHeading-Konflik-Kepentingan">
    <w:name w:val="NBGR_Heading-Konflik-Kepentingan"/>
    <w:basedOn w:val="NBGRHeading-Pendanaan"/>
    <w:next w:val="NBGRParagraf-Konflik-Kepentingan"/>
    <w:link w:val="NBGRHeading-Konflik-KepentinganChar"/>
    <w:qFormat/>
    <w:rsid w:val="00A96266"/>
  </w:style>
  <w:style w:type="character" w:customStyle="1" w:styleId="NBGRHeading-Ucapan-Terima-KasihChar">
    <w:name w:val="NBGR_Heading-Ucapan-Terima-Kasih Char"/>
    <w:basedOn w:val="DefaultParagraphFont"/>
    <w:link w:val="NBGRHeading-Ucapan-Terima-Kasih"/>
    <w:rsid w:val="00A96266"/>
    <w:rPr>
      <w:rFonts w:ascii="Montserrat" w:hAnsi="Montserrat"/>
      <w:b/>
      <w:caps/>
      <w:sz w:val="18"/>
      <w:lang w:val="id-ID"/>
    </w:rPr>
  </w:style>
  <w:style w:type="character" w:customStyle="1" w:styleId="NBGRHeading-DeklarasiChar">
    <w:name w:val="NBGR_Heading-Deklarasi Char"/>
    <w:basedOn w:val="NBGRHeading-Ucapan-Terima-KasihChar"/>
    <w:link w:val="NBGRHeading-Deklarasi"/>
    <w:rsid w:val="00A96266"/>
    <w:rPr>
      <w:rFonts w:ascii="Montserrat" w:hAnsi="Montserrat"/>
      <w:b/>
      <w:caps/>
      <w:sz w:val="18"/>
      <w:lang w:val="id-ID"/>
    </w:rPr>
  </w:style>
  <w:style w:type="character" w:customStyle="1" w:styleId="NBGRHeading-AIChar">
    <w:name w:val="NBGR_Heading-AI Char"/>
    <w:basedOn w:val="NBGRHeading-DeklarasiChar"/>
    <w:link w:val="NBGRHeading-AI"/>
    <w:rsid w:val="00A96266"/>
    <w:rPr>
      <w:rFonts w:ascii="Montserrat" w:hAnsi="Montserrat"/>
      <w:b/>
      <w:caps w:val="0"/>
      <w:sz w:val="18"/>
      <w:lang w:val="id-ID"/>
    </w:rPr>
  </w:style>
  <w:style w:type="character" w:customStyle="1" w:styleId="NBGRHeading-Kontribusi-PenulisChar">
    <w:name w:val="NBGR_Heading-Kontribusi-Penulis Char"/>
    <w:basedOn w:val="NBGRHeading-AIChar"/>
    <w:link w:val="NBGRHeading-Kontribusi-Penulis"/>
    <w:rsid w:val="00A96266"/>
    <w:rPr>
      <w:rFonts w:ascii="Montserrat" w:hAnsi="Montserrat"/>
      <w:b/>
      <w:caps w:val="0"/>
      <w:sz w:val="18"/>
      <w:lang w:val="id-ID"/>
    </w:rPr>
  </w:style>
  <w:style w:type="character" w:customStyle="1" w:styleId="NBGRHeading-PendanaanChar">
    <w:name w:val="NBGR_Heading-Pendanaan Char"/>
    <w:basedOn w:val="NBGRHeading-Kontribusi-PenulisChar"/>
    <w:link w:val="NBGRHeading-Pendanaan"/>
    <w:rsid w:val="00A96266"/>
    <w:rPr>
      <w:rFonts w:ascii="Montserrat" w:hAnsi="Montserrat"/>
      <w:b/>
      <w:caps w:val="0"/>
      <w:sz w:val="18"/>
      <w:lang w:val="id-ID"/>
    </w:rPr>
  </w:style>
  <w:style w:type="character" w:customStyle="1" w:styleId="NBGRHeading-Konflik-KepentinganChar">
    <w:name w:val="NBGR_Heading-Konflik-Kepentingan Char"/>
    <w:basedOn w:val="NBGRHeading-PendanaanChar"/>
    <w:link w:val="NBGRHeading-Konflik-Kepentingan"/>
    <w:rsid w:val="00A96266"/>
    <w:rPr>
      <w:rFonts w:ascii="Montserrat" w:hAnsi="Montserrat"/>
      <w:b/>
      <w:caps w:val="0"/>
      <w:sz w:val="18"/>
      <w:lang w:val="id-ID"/>
    </w:rPr>
  </w:style>
  <w:style w:type="paragraph" w:customStyle="1" w:styleId="NBGRParagraf-Konflik-Kepentingan">
    <w:name w:val="NBGR_Paragraf-Konflik-Kepentingan"/>
    <w:basedOn w:val="NBGRParagraf-Pendanaan"/>
    <w:next w:val="NBGRHeading-Referensi"/>
    <w:qFormat/>
    <w:rsid w:val="00A96266"/>
  </w:style>
  <w:style w:type="paragraph" w:customStyle="1" w:styleId="NBGRHeading-Referensi">
    <w:name w:val="NBGR_Heading-Referensi"/>
    <w:basedOn w:val="NBGRHeading-Ucapan-Terima-Kasih"/>
    <w:link w:val="NBGRHeading-ReferensiChar"/>
    <w:qFormat/>
    <w:rsid w:val="00A96266"/>
  </w:style>
  <w:style w:type="character" w:customStyle="1" w:styleId="NBGRHeading-ReferensiChar">
    <w:name w:val="NBGR_Heading-Referensi Char"/>
    <w:basedOn w:val="NBGRHeading-Ucapan-Terima-KasihChar"/>
    <w:link w:val="NBGRHeading-Referensi"/>
    <w:rsid w:val="00A96266"/>
    <w:rPr>
      <w:rFonts w:ascii="Montserrat" w:hAnsi="Montserrat"/>
      <w:b/>
      <w:caps/>
      <w:sz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thor_correspondence@email.ac.i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templat-nbgr.dotx</Template>
  <TotalTime>2</TotalTime>
  <Pages>4</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Elpino Windy</cp:lastModifiedBy>
  <cp:revision>2</cp:revision>
  <dcterms:created xsi:type="dcterms:W3CDTF">2026-09-08T03:54:00Z</dcterms:created>
  <dcterms:modified xsi:type="dcterms:W3CDTF">2026-09-08T03:54:00Z</dcterms:modified>
  <cp:category/>
</cp:coreProperties>
</file>